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65E" w:rsidRPr="00682751" w:rsidRDefault="0040465E" w:rsidP="0040465E">
      <w:pPr>
        <w:widowControl/>
        <w:shd w:val="clear" w:color="auto" w:fill="FFFFFF"/>
        <w:spacing w:line="435" w:lineRule="atLeast"/>
        <w:jc w:val="center"/>
        <w:outlineLvl w:val="1"/>
        <w:rPr>
          <w:rFonts w:ascii="Helvetica" w:eastAsia="宋体" w:hAnsi="Helvetica" w:cs="Helvetica"/>
          <w:color w:val="362F2D"/>
          <w:kern w:val="0"/>
          <w:sz w:val="20"/>
          <w:szCs w:val="20"/>
        </w:rPr>
      </w:pPr>
      <w:r w:rsidRPr="00682751">
        <w:rPr>
          <w:rFonts w:ascii="Helvetica" w:eastAsia="宋体" w:hAnsi="Helvetica" w:cs="Helvetica"/>
          <w:color w:val="362F2D"/>
          <w:kern w:val="0"/>
          <w:sz w:val="20"/>
          <w:szCs w:val="20"/>
        </w:rPr>
        <w:t>T</w:t>
      </w:r>
      <w:r w:rsidRPr="00682751">
        <w:rPr>
          <w:rFonts w:ascii="Helvetica" w:eastAsia="宋体" w:hAnsi="Helvetica" w:cs="Helvetica"/>
          <w:color w:val="362F2D"/>
          <w:kern w:val="0"/>
          <w:sz w:val="20"/>
          <w:szCs w:val="20"/>
        </w:rPr>
        <w:t>系列功率放大器</w:t>
      </w:r>
    </w:p>
    <w:p w:rsidR="0040465E" w:rsidRPr="00682751" w:rsidRDefault="0040465E" w:rsidP="0040465E">
      <w:pPr>
        <w:widowControl/>
        <w:shd w:val="clear" w:color="auto" w:fill="FFFFFF"/>
        <w:spacing w:line="301" w:lineRule="atLeast"/>
        <w:jc w:val="center"/>
        <w:outlineLvl w:val="1"/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</w:pPr>
      <w:r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  <w:t>T-</w:t>
      </w:r>
      <w:r>
        <w:rPr>
          <w:rFonts w:ascii="Helvetica" w:eastAsia="宋体" w:hAnsi="Helvetica" w:cs="Helvetica" w:hint="eastAsia"/>
          <w:b/>
          <w:bCs/>
          <w:color w:val="000000"/>
          <w:kern w:val="0"/>
          <w:sz w:val="20"/>
          <w:szCs w:val="20"/>
        </w:rPr>
        <w:t>36</w:t>
      </w:r>
      <w:r w:rsidRPr="00682751"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  <w:t>00</w:t>
      </w:r>
    </w:p>
    <w:p w:rsidR="0040465E" w:rsidRPr="00682751" w:rsidRDefault="0040465E" w:rsidP="0040465E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82751">
        <w:rPr>
          <w:rFonts w:ascii="Helvetica" w:eastAsia="宋体" w:hAnsi="Helvetica" w:cs="Helvetica"/>
          <w:color w:val="000000"/>
          <w:kern w:val="0"/>
          <w:sz w:val="20"/>
        </w:rPr>
        <w:fldChar w:fldCharType="begin"/>
      </w:r>
      <w:r w:rsidRPr="00682751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682751">
        <w:rPr>
          <w:rFonts w:ascii="Helvetica" w:eastAsia="宋体" w:hAnsi="Helvetica" w:cs="Helvetica" w:hint="eastAsia"/>
          <w:color w:val="000000"/>
          <w:kern w:val="0"/>
          <w:sz w:val="20"/>
        </w:rPr>
        <w:instrText>HYPERLINK "http://www.szseapro.com/upfiles/201405/14/a09b7b62e9ad1b4c0.jpg" \o "</w:instrText>
      </w:r>
      <w:r w:rsidRPr="00682751">
        <w:rPr>
          <w:rFonts w:ascii="Helvetica" w:eastAsia="宋体" w:hAnsi="Helvetica" w:cs="Helvetica" w:hint="eastAsia"/>
          <w:color w:val="000000"/>
          <w:kern w:val="0"/>
          <w:sz w:val="20"/>
        </w:rPr>
        <w:instrText>查看大图</w:instrText>
      </w:r>
      <w:r w:rsidRPr="00682751">
        <w:rPr>
          <w:rFonts w:ascii="Helvetica" w:eastAsia="宋体" w:hAnsi="Helvetica" w:cs="Helvetica" w:hint="eastAsia"/>
          <w:color w:val="000000"/>
          <w:kern w:val="0"/>
          <w:sz w:val="20"/>
        </w:rPr>
        <w:instrText>" \t "_blank"</w:instrText>
      </w:r>
      <w:r w:rsidRPr="00682751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682751">
        <w:rPr>
          <w:rFonts w:ascii="Helvetica" w:eastAsia="宋体" w:hAnsi="Helvetica" w:cs="Helvetica"/>
          <w:color w:val="000000"/>
          <w:kern w:val="0"/>
          <w:sz w:val="20"/>
        </w:rPr>
        <w:fldChar w:fldCharType="separate"/>
      </w:r>
    </w:p>
    <w:p w:rsidR="0040465E" w:rsidRPr="00682751" w:rsidRDefault="0040465E" w:rsidP="0040465E">
      <w:pPr>
        <w:widowControl/>
        <w:shd w:val="clear" w:color="auto" w:fill="FFFFFF"/>
        <w:spacing w:line="301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74310" cy="1647825"/>
            <wp:effectExtent l="0" t="0" r="0" b="0"/>
            <wp:docPr id="1" name="图片 0" descr="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65E" w:rsidRPr="00682751" w:rsidRDefault="0040465E" w:rsidP="0040465E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682751">
        <w:rPr>
          <w:rFonts w:ascii="Helvetica" w:eastAsia="宋体" w:hAnsi="Helvetica" w:cs="Helvetica"/>
          <w:color w:val="000000"/>
          <w:kern w:val="0"/>
          <w:sz w:val="20"/>
        </w:rPr>
        <w:fldChar w:fldCharType="end"/>
      </w:r>
    </w:p>
    <w:p w:rsidR="0040465E" w:rsidRPr="00682751" w:rsidRDefault="0040465E" w:rsidP="0040465E">
      <w:pPr>
        <w:widowControl/>
        <w:pBdr>
          <w:bottom w:val="single" w:sz="6" w:space="0" w:color="333333"/>
        </w:pBdr>
        <w:shd w:val="clear" w:color="auto" w:fill="FFFFFF"/>
        <w:spacing w:line="301" w:lineRule="atLeast"/>
        <w:jc w:val="left"/>
        <w:outlineLvl w:val="2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hyperlink r:id="rId7" w:tooltip="详细介绍" w:history="1">
        <w:r w:rsidRPr="00682751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详细介绍</w:t>
        </w:r>
      </w:hyperlink>
      <w:hyperlink r:id="rId8" w:tooltip="产品咨询" w:history="1">
        <w:r w:rsidRPr="00682751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产品咨询</w:t>
        </w:r>
      </w:hyperlink>
    </w:p>
    <w:p w:rsidR="0040465E" w:rsidRPr="0040465E" w:rsidRDefault="0040465E" w:rsidP="0040465E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682751">
        <w:rPr>
          <w:rFonts w:ascii="Helvetica" w:eastAsia="宋体" w:hAnsi="Helvetica" w:cs="Helvetica"/>
          <w:color w:val="000000"/>
          <w:kern w:val="0"/>
          <w:sz w:val="20"/>
          <w:szCs w:val="20"/>
        </w:rPr>
        <w:t> </w:t>
      </w:r>
      <w:r>
        <w:rPr>
          <w:rFonts w:ascii="Arial" w:eastAsia="宋体" w:hAnsi="Arial" w:cs="Arial"/>
          <w:b/>
          <w:bCs/>
          <w:color w:val="000000"/>
          <w:kern w:val="0"/>
          <w:sz w:val="44"/>
          <w:szCs w:val="44"/>
        </w:rPr>
        <w:t>T-</w:t>
      </w:r>
      <w:r>
        <w:rPr>
          <w:rFonts w:ascii="Arial" w:eastAsia="宋体" w:hAnsi="Arial" w:cs="Arial" w:hint="eastAsia"/>
          <w:b/>
          <w:bCs/>
          <w:color w:val="000000"/>
          <w:kern w:val="0"/>
          <w:sz w:val="44"/>
          <w:szCs w:val="44"/>
        </w:rPr>
        <w:t>36</w:t>
      </w:r>
      <w:r w:rsidRPr="00682751">
        <w:rPr>
          <w:rFonts w:ascii="Arial" w:eastAsia="宋体" w:hAnsi="Arial" w:cs="Arial"/>
          <w:b/>
          <w:bCs/>
          <w:color w:val="000000"/>
          <w:kern w:val="0"/>
          <w:sz w:val="44"/>
          <w:szCs w:val="44"/>
        </w:rPr>
        <w:t>00</w:t>
      </w:r>
    </w:p>
    <w:p w:rsidR="0040465E" w:rsidRPr="00682751" w:rsidRDefault="0040465E" w:rsidP="0040465E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 </w:t>
      </w:r>
    </w:p>
    <w:p w:rsidR="0040465E" w:rsidRPr="00682751" w:rsidRDefault="0040465E" w:rsidP="0040465E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新定义了紧凑型功放的型号</w:t>
      </w:r>
      <w:r w:rsidRPr="00682751">
        <w:rPr>
          <w:rFonts w:ascii="Arial" w:eastAsia="宋体" w:hAnsi="Arial" w:cs="Arial"/>
          <w:color w:val="000000"/>
          <w:kern w:val="0"/>
          <w:sz w:val="24"/>
          <w:szCs w:val="24"/>
        </w:rPr>
        <w:t>T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系列，仅有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 2U 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高，该系列功放固定安装而设计，可适应各种恶劣的工作环境，能经受长途运输的颠簸，大范围温度变化和潮湿的工作环境，能适应大的电压变化。可满足极端状态下的需要，良好的音色是</w:t>
      </w:r>
      <w:r w:rsidRPr="00682751">
        <w:rPr>
          <w:rFonts w:ascii="Arial" w:eastAsia="宋体" w:hAnsi="Arial" w:cs="Arial"/>
          <w:color w:val="000000"/>
          <w:kern w:val="0"/>
          <w:sz w:val="24"/>
          <w:szCs w:val="24"/>
        </w:rPr>
        <w:t>T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系列功放的一个重要特征，采用独立整流滤波的超强电源设计，为功放连续长时间超强带负载工作提供强有力的保障。</w:t>
      </w:r>
    </w:p>
    <w:p w:rsidR="0040465E" w:rsidRPr="00682751" w:rsidRDefault="0040465E" w:rsidP="0040465E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:rsidR="0040465E" w:rsidRPr="00682751" w:rsidRDefault="0040465E" w:rsidP="0040465E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产品特征：</w:t>
      </w:r>
    </w:p>
    <w:p w:rsidR="0040465E" w:rsidRPr="00682751" w:rsidRDefault="0040465E" w:rsidP="0040465E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68275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可选用立体声，并联，桥接</w:t>
      </w:r>
      <w:r w:rsidRPr="00682751">
        <w:rPr>
          <w:rFonts w:ascii="Arial" w:eastAsia="宋体" w:hAnsi="Arial" w:cs="Arial"/>
          <w:color w:val="000000"/>
          <w:kern w:val="0"/>
          <w:sz w:val="24"/>
          <w:szCs w:val="24"/>
        </w:rPr>
        <w:t>3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种方式</w:t>
      </w:r>
    </w:p>
    <w:p w:rsidR="0040465E" w:rsidRPr="00682751" w:rsidRDefault="0040465E" w:rsidP="0040465E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68275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具有直接保护，过载保护，短路保护，过热保护，输入压限保护，采用</w:t>
      </w:r>
      <w:r w:rsidRPr="00682751">
        <w:rPr>
          <w:rFonts w:ascii="Arial" w:eastAsia="宋体" w:hAnsi="Arial" w:cs="Arial"/>
          <w:color w:val="000000"/>
          <w:kern w:val="0"/>
          <w:sz w:val="24"/>
          <w:szCs w:val="24"/>
        </w:rPr>
        <w:t>IC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保护电路，灵敏，快速使机器更加安全</w:t>
      </w:r>
    </w:p>
    <w:p w:rsidR="0040465E" w:rsidRPr="00682751" w:rsidRDefault="0040465E" w:rsidP="0040465E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68275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682751">
        <w:rPr>
          <w:rFonts w:ascii="Arial" w:eastAsia="宋体" w:hAnsi="Arial" w:cs="Arial"/>
          <w:color w:val="000000"/>
          <w:kern w:val="0"/>
          <w:sz w:val="24"/>
          <w:szCs w:val="24"/>
        </w:rPr>
        <w:t>D4/D5/D6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采用四风扇设计（</w:t>
      </w:r>
      <w:r w:rsidRPr="00682751">
        <w:rPr>
          <w:rFonts w:ascii="Arial" w:eastAsia="宋体" w:hAnsi="Arial" w:cs="Arial"/>
          <w:color w:val="000000"/>
          <w:kern w:val="0"/>
          <w:sz w:val="24"/>
          <w:szCs w:val="24"/>
        </w:rPr>
        <w:t>80x80mm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），是散热器系统不管工作在</w:t>
      </w:r>
      <w:r w:rsidRPr="00682751">
        <w:rPr>
          <w:rFonts w:ascii="Arial" w:eastAsia="宋体" w:hAnsi="Arial" w:cs="Arial"/>
          <w:color w:val="000000"/>
          <w:kern w:val="0"/>
          <w:sz w:val="24"/>
          <w:szCs w:val="24"/>
        </w:rPr>
        <w:t>4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欧或</w:t>
      </w:r>
      <w:r w:rsidRPr="00682751">
        <w:rPr>
          <w:rFonts w:ascii="Arial" w:eastAsia="宋体" w:hAnsi="Arial" w:cs="Arial"/>
          <w:color w:val="000000"/>
          <w:kern w:val="0"/>
          <w:sz w:val="24"/>
          <w:szCs w:val="24"/>
        </w:rPr>
        <w:t>8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欧都能有效的解决温升问题</w:t>
      </w:r>
    </w:p>
    <w:p w:rsidR="0040465E" w:rsidRPr="00682751" w:rsidRDefault="0040465E" w:rsidP="0040465E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68275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精心检测过的电子元件搭配先进合理得电路设计，使音质更加完美</w:t>
      </w:r>
    </w:p>
    <w:p w:rsidR="0040465E" w:rsidRPr="00682751" w:rsidRDefault="0040465E" w:rsidP="0040465E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68275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本系列产品具有低噪音，开关机冲击小的特点</w:t>
      </w:r>
    </w:p>
    <w:p w:rsidR="0040465E" w:rsidRPr="00682751" w:rsidRDefault="0040465E" w:rsidP="0040465E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68275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桥接是输出采用</w:t>
      </w:r>
      <w:r w:rsidRPr="00682751">
        <w:rPr>
          <w:rFonts w:ascii="Arial" w:eastAsia="宋体" w:hAnsi="Arial" w:cs="Arial"/>
          <w:color w:val="000000"/>
          <w:kern w:val="0"/>
          <w:sz w:val="24"/>
          <w:szCs w:val="24"/>
        </w:rPr>
        <w:t>L\R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电位器同时控制</w:t>
      </w:r>
    </w:p>
    <w:p w:rsidR="0040465E" w:rsidRPr="00682751" w:rsidRDefault="0040465E" w:rsidP="0040465E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68275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本系列采用高效的环形变压器</w:t>
      </w:r>
    </w:p>
    <w:p w:rsidR="0040465E" w:rsidRPr="00682751" w:rsidRDefault="0040465E" w:rsidP="0040465E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:rsidR="0040465E" w:rsidRPr="00682751" w:rsidRDefault="0040465E" w:rsidP="0040465E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特点：</w:t>
      </w:r>
      <w:r w:rsidRPr="00682751"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  <w:t> </w:t>
      </w:r>
    </w:p>
    <w:p w:rsidR="0040465E" w:rsidRPr="00682751" w:rsidRDefault="0040465E" w:rsidP="0040465E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68275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可连续重负载工作</w:t>
      </w:r>
    </w:p>
    <w:p w:rsidR="0040465E" w:rsidRPr="00682751" w:rsidRDefault="0040465E" w:rsidP="0040465E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68275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良好的方波响应和非常低的相移</w:t>
      </w:r>
    </w:p>
    <w:p w:rsidR="0040465E" w:rsidRPr="00682751" w:rsidRDefault="0040465E" w:rsidP="0040465E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68275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能在</w:t>
      </w:r>
      <w:r w:rsidRPr="00682751">
        <w:rPr>
          <w:rFonts w:ascii="Arial" w:eastAsia="宋体" w:hAnsi="Arial" w:cs="Arial"/>
          <w:color w:val="000000"/>
          <w:kern w:val="0"/>
          <w:sz w:val="24"/>
          <w:szCs w:val="24"/>
        </w:rPr>
        <w:t>240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伏电压下工作的高电压承受能力</w:t>
      </w:r>
    </w:p>
    <w:p w:rsidR="0040465E" w:rsidRPr="00682751" w:rsidRDefault="0040465E" w:rsidP="0040465E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68275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高刚性整体互联的机箱</w:t>
      </w:r>
    </w:p>
    <w:p w:rsidR="0040465E" w:rsidRPr="00682751" w:rsidRDefault="0040465E" w:rsidP="0040465E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68275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温控双速风扇</w:t>
      </w:r>
    </w:p>
    <w:p w:rsidR="0040465E" w:rsidRPr="00682751" w:rsidRDefault="0040465E" w:rsidP="0040465E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68275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682751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软启动</w:t>
      </w:r>
      <w:r w:rsidRPr="00682751">
        <w:rPr>
          <w:rFonts w:ascii="Arial" w:eastAsia="宋体" w:hAnsi="Arial" w:cs="Arial"/>
          <w:color w:val="000000"/>
          <w:kern w:val="0"/>
          <w:sz w:val="24"/>
          <w:szCs w:val="24"/>
        </w:rPr>
        <w:t>”,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延时开机</w:t>
      </w:r>
    </w:p>
    <w:p w:rsidR="0040465E" w:rsidRPr="00682751" w:rsidRDefault="0040465E" w:rsidP="0040465E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68275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过热</w:t>
      </w:r>
      <w:r w:rsidRPr="00682751">
        <w:rPr>
          <w:rFonts w:ascii="Arial" w:eastAsia="宋体" w:hAnsi="Arial" w:cs="Arial"/>
          <w:color w:val="000000"/>
          <w:kern w:val="0"/>
          <w:sz w:val="24"/>
          <w:szCs w:val="24"/>
        </w:rPr>
        <w:t> , 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直流输出</w:t>
      </w:r>
      <w:r w:rsidRPr="00682751">
        <w:rPr>
          <w:rFonts w:ascii="Arial" w:eastAsia="宋体" w:hAnsi="Arial" w:cs="Arial"/>
          <w:color w:val="000000"/>
          <w:kern w:val="0"/>
          <w:sz w:val="24"/>
          <w:szCs w:val="24"/>
        </w:rPr>
        <w:t> , 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短路保护</w:t>
      </w:r>
    </w:p>
    <w:p w:rsidR="0040465E" w:rsidRPr="00682751" w:rsidRDefault="0040465E" w:rsidP="0040465E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Wingdings" w:eastAsia="宋体" w:hAnsi="Wingdings" w:cs="宋体"/>
          <w:color w:val="000000"/>
          <w:kern w:val="0"/>
          <w:sz w:val="24"/>
          <w:szCs w:val="24"/>
        </w:rPr>
        <w:t></w:t>
      </w:r>
      <w:r w:rsidRPr="0068275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闭环控制的自适应限幅器</w:t>
      </w:r>
    </w:p>
    <w:p w:rsidR="0040465E" w:rsidRPr="00682751" w:rsidRDefault="0040465E" w:rsidP="0040465E">
      <w:pPr>
        <w:widowControl/>
        <w:shd w:val="clear" w:color="auto" w:fill="FFFFFF"/>
        <w:spacing w:line="301" w:lineRule="atLeast"/>
        <w:ind w:left="420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Wingdings" w:eastAsia="宋体" w:hAnsi="Wingdings" w:cs="宋体"/>
          <w:color w:val="000000"/>
          <w:kern w:val="0"/>
          <w:sz w:val="24"/>
          <w:szCs w:val="24"/>
        </w:rPr>
        <w:lastRenderedPageBreak/>
        <w:t></w:t>
      </w:r>
      <w:r w:rsidRPr="00682751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   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采用独立的整流滤波电流供应设计</w:t>
      </w:r>
    </w:p>
    <w:p w:rsidR="0040465E" w:rsidRPr="00682751" w:rsidRDefault="0040465E" w:rsidP="0040465E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 </w:t>
      </w:r>
    </w:p>
    <w:p w:rsidR="0040465E" w:rsidRPr="00682751" w:rsidRDefault="0040465E" w:rsidP="0040465E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参数：</w:t>
      </w:r>
    </w:p>
    <w:p w:rsidR="0040465E" w:rsidRPr="00682751" w:rsidRDefault="0040465E" w:rsidP="0040465E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技术规格额定功率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(RMS)</w:t>
      </w:r>
    </w:p>
    <w:p w:rsidR="0040465E" w:rsidRPr="00682751" w:rsidRDefault="0040465E" w:rsidP="0040465E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立体声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8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Ω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                    2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600+800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W</w:t>
      </w:r>
    </w:p>
    <w:p w:rsidR="0040465E" w:rsidRPr="00682751" w:rsidRDefault="0040465E" w:rsidP="0040465E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立体声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4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Ω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                    2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930+1200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W</w:t>
      </w:r>
    </w:p>
    <w:p w:rsidR="0040465E" w:rsidRDefault="0040465E" w:rsidP="0040465E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桥接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8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Ω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   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2200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W</w:t>
      </w:r>
    </w:p>
    <w:p w:rsidR="00F244DE" w:rsidRPr="00682751" w:rsidRDefault="00F244DE" w:rsidP="0040465E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信噪比                                             110dB</w:t>
      </w:r>
    </w:p>
    <w:p w:rsidR="0040465E" w:rsidRPr="0040465E" w:rsidRDefault="0040465E" w:rsidP="0040465E">
      <w:pPr>
        <w:widowControl/>
        <w:shd w:val="clear" w:color="auto" w:fill="FFFFFF"/>
        <w:spacing w:line="500" w:lineRule="atLeast"/>
        <w:jc w:val="left"/>
        <w:rPr>
          <w:rFonts w:asciiTheme="minorEastAsia" w:hAnsiTheme="minorEastAsia" w:cs="Arial" w:hint="eastAsia"/>
          <w:kern w:val="0"/>
          <w:sz w:val="24"/>
          <w:szCs w:val="24"/>
        </w:rPr>
      </w:pPr>
      <w:r w:rsidRPr="0040465E">
        <w:rPr>
          <w:rFonts w:asciiTheme="minorEastAsia" w:hAnsiTheme="minorEastAsia" w:cs="Arial"/>
          <w:kern w:val="0"/>
          <w:sz w:val="24"/>
          <w:szCs w:val="24"/>
        </w:rPr>
        <w:t>最低负载阻抗</w:t>
      </w:r>
      <w:r w:rsidRPr="0040465E">
        <w:rPr>
          <w:rFonts w:asciiTheme="minorEastAsia" w:hAnsiTheme="minorEastAsia" w:cs="Arial" w:hint="eastAsia"/>
          <w:kern w:val="0"/>
          <w:sz w:val="24"/>
          <w:szCs w:val="24"/>
        </w:rPr>
        <w:t xml:space="preserve">                             </w:t>
      </w:r>
      <w:r w:rsidRPr="0040465E">
        <w:rPr>
          <w:rFonts w:asciiTheme="minorEastAsia" w:hAnsiTheme="minorEastAsia" w:cs="Arial"/>
          <w:kern w:val="0"/>
          <w:sz w:val="24"/>
          <w:szCs w:val="24"/>
        </w:rPr>
        <w:t>(Single Channel单个通道)&gt;4Ω</w:t>
      </w:r>
    </w:p>
    <w:p w:rsidR="0040465E" w:rsidRPr="0040465E" w:rsidRDefault="0040465E" w:rsidP="0040465E">
      <w:pPr>
        <w:widowControl/>
        <w:shd w:val="clear" w:color="auto" w:fill="FFFFFF"/>
        <w:spacing w:line="500" w:lineRule="atLeast"/>
        <w:jc w:val="left"/>
        <w:rPr>
          <w:rFonts w:asciiTheme="minorEastAsia" w:hAnsiTheme="minorEastAsia" w:cs="Arial" w:hint="eastAsia"/>
          <w:kern w:val="0"/>
          <w:sz w:val="24"/>
          <w:szCs w:val="24"/>
        </w:rPr>
      </w:pPr>
      <w:r w:rsidRPr="0040465E">
        <w:rPr>
          <w:rFonts w:asciiTheme="minorEastAsia" w:hAnsiTheme="minorEastAsia" w:cs="Arial"/>
          <w:kern w:val="0"/>
          <w:sz w:val="24"/>
          <w:szCs w:val="24"/>
        </w:rPr>
        <w:t>机身尺寸</w:t>
      </w:r>
      <w:r w:rsidRPr="0040465E">
        <w:rPr>
          <w:rFonts w:asciiTheme="minorEastAsia" w:hAnsiTheme="minorEastAsia" w:cs="Arial" w:hint="eastAsia"/>
          <w:kern w:val="0"/>
          <w:sz w:val="24"/>
          <w:szCs w:val="24"/>
        </w:rPr>
        <w:t xml:space="preserve">                                             </w:t>
      </w:r>
      <w:r w:rsidRPr="0040465E">
        <w:rPr>
          <w:rFonts w:asciiTheme="minorEastAsia" w:hAnsiTheme="minorEastAsia" w:cs="Arial"/>
          <w:kern w:val="0"/>
          <w:sz w:val="24"/>
          <w:szCs w:val="24"/>
        </w:rPr>
        <w:t>2U</w:t>
      </w:r>
    </w:p>
    <w:p w:rsidR="0040465E" w:rsidRPr="0040465E" w:rsidRDefault="0040465E" w:rsidP="0040465E">
      <w:pPr>
        <w:widowControl/>
        <w:shd w:val="clear" w:color="auto" w:fill="FFFFFF"/>
        <w:spacing w:line="500" w:lineRule="atLeast"/>
        <w:jc w:val="left"/>
        <w:rPr>
          <w:rFonts w:asciiTheme="minorEastAsia" w:hAnsiTheme="minorEastAsia" w:cs="Arial" w:hint="eastAsia"/>
          <w:kern w:val="0"/>
          <w:sz w:val="24"/>
          <w:szCs w:val="24"/>
        </w:rPr>
      </w:pPr>
      <w:r w:rsidRPr="0040465E">
        <w:rPr>
          <w:rFonts w:asciiTheme="minorEastAsia" w:hAnsiTheme="minorEastAsia" w:cs="Arial"/>
          <w:kern w:val="0"/>
          <w:sz w:val="24"/>
          <w:szCs w:val="24"/>
        </w:rPr>
        <w:t>输入灵敏度</w:t>
      </w:r>
      <w:r w:rsidRPr="0040465E">
        <w:rPr>
          <w:rFonts w:asciiTheme="minorEastAsia" w:hAnsiTheme="minorEastAsia" w:cs="Arial" w:hint="eastAsia"/>
          <w:kern w:val="0"/>
          <w:sz w:val="24"/>
          <w:szCs w:val="24"/>
        </w:rPr>
        <w:t xml:space="preserve">                                           1V,THD≦0.01%，S/N≧99dB,</w:t>
      </w:r>
    </w:p>
    <w:p w:rsidR="0040465E" w:rsidRPr="0040465E" w:rsidRDefault="0040465E" w:rsidP="0040465E">
      <w:pPr>
        <w:widowControl/>
        <w:shd w:val="clear" w:color="auto" w:fill="FFFFFF"/>
        <w:spacing w:line="500" w:lineRule="atLeast"/>
        <w:jc w:val="left"/>
        <w:rPr>
          <w:rFonts w:asciiTheme="minorEastAsia" w:hAnsiTheme="minorEastAsia" w:cs="Arial" w:hint="eastAsia"/>
          <w:kern w:val="0"/>
          <w:sz w:val="24"/>
          <w:szCs w:val="24"/>
        </w:rPr>
      </w:pPr>
      <w:r w:rsidRPr="0040465E">
        <w:rPr>
          <w:rFonts w:asciiTheme="minorEastAsia" w:hAnsiTheme="minorEastAsia" w:cs="Arial"/>
          <w:kern w:val="0"/>
          <w:sz w:val="24"/>
          <w:szCs w:val="24"/>
        </w:rPr>
        <w:t>输入阻抗</w:t>
      </w:r>
      <w:r w:rsidRPr="0040465E">
        <w:rPr>
          <w:rFonts w:asciiTheme="minorEastAsia" w:hAnsiTheme="minorEastAsia" w:cs="Arial" w:hint="eastAsia"/>
          <w:kern w:val="0"/>
          <w:sz w:val="24"/>
          <w:szCs w:val="24"/>
        </w:rPr>
        <w:t xml:space="preserve">                           </w:t>
      </w:r>
      <w:r w:rsidRPr="0040465E">
        <w:rPr>
          <w:rFonts w:asciiTheme="minorEastAsia" w:hAnsiTheme="minorEastAsia" w:cs="Arial"/>
          <w:kern w:val="0"/>
          <w:sz w:val="24"/>
          <w:szCs w:val="24"/>
        </w:rPr>
        <w:t>(Balance平衡):20kΩ   (Unbalance不平衡):10KΩ</w:t>
      </w:r>
    </w:p>
    <w:p w:rsidR="0040465E" w:rsidRPr="0040465E" w:rsidRDefault="0040465E" w:rsidP="0040465E">
      <w:pPr>
        <w:widowControl/>
        <w:shd w:val="clear" w:color="auto" w:fill="FFFFFF"/>
        <w:spacing w:line="500" w:lineRule="atLeast"/>
        <w:jc w:val="left"/>
        <w:rPr>
          <w:rFonts w:asciiTheme="minorEastAsia" w:hAnsiTheme="minorEastAsia" w:cs="Arial" w:hint="eastAsia"/>
          <w:kern w:val="0"/>
          <w:sz w:val="24"/>
          <w:szCs w:val="24"/>
        </w:rPr>
      </w:pPr>
      <w:r w:rsidRPr="0040465E">
        <w:rPr>
          <w:rFonts w:asciiTheme="minorEastAsia" w:hAnsiTheme="minorEastAsia" w:cs="Arial"/>
          <w:kern w:val="0"/>
          <w:sz w:val="24"/>
          <w:szCs w:val="24"/>
        </w:rPr>
        <w:t>频率响应</w:t>
      </w:r>
      <w:r w:rsidRPr="0040465E">
        <w:rPr>
          <w:rFonts w:asciiTheme="minorEastAsia" w:hAnsiTheme="minorEastAsia" w:cs="Arial" w:hint="eastAsia"/>
          <w:kern w:val="0"/>
          <w:sz w:val="24"/>
          <w:szCs w:val="24"/>
        </w:rPr>
        <w:t xml:space="preserve">                                   </w:t>
      </w:r>
      <w:r w:rsidRPr="0040465E">
        <w:rPr>
          <w:rFonts w:asciiTheme="minorEastAsia" w:hAnsiTheme="minorEastAsia" w:cs="Arial"/>
          <w:kern w:val="0"/>
          <w:sz w:val="24"/>
          <w:szCs w:val="24"/>
        </w:rPr>
        <w:t>20Hz-20kHz ±0.3dB</w:t>
      </w:r>
    </w:p>
    <w:p w:rsidR="0040465E" w:rsidRPr="0040465E" w:rsidRDefault="0040465E" w:rsidP="0040465E">
      <w:pPr>
        <w:widowControl/>
        <w:shd w:val="clear" w:color="auto" w:fill="FFFFFF"/>
        <w:spacing w:line="500" w:lineRule="atLeast"/>
        <w:jc w:val="left"/>
        <w:rPr>
          <w:rFonts w:asciiTheme="minorEastAsia" w:hAnsiTheme="minorEastAsia" w:cs="Arial" w:hint="eastAsia"/>
          <w:kern w:val="0"/>
          <w:sz w:val="24"/>
          <w:szCs w:val="24"/>
        </w:rPr>
      </w:pPr>
      <w:r w:rsidRPr="0040465E">
        <w:rPr>
          <w:rFonts w:asciiTheme="minorEastAsia" w:hAnsiTheme="minorEastAsia" w:cs="Arial"/>
          <w:kern w:val="0"/>
          <w:sz w:val="24"/>
          <w:szCs w:val="24"/>
        </w:rPr>
        <w:t>阻尼系数</w:t>
      </w:r>
      <w:r w:rsidRPr="0040465E">
        <w:rPr>
          <w:rFonts w:asciiTheme="minorEastAsia" w:hAnsiTheme="minorEastAsia" w:cs="Arial" w:hint="eastAsia"/>
          <w:kern w:val="0"/>
          <w:sz w:val="24"/>
          <w:szCs w:val="24"/>
        </w:rPr>
        <w:t xml:space="preserve">                                          </w:t>
      </w:r>
      <w:r w:rsidRPr="0040465E">
        <w:rPr>
          <w:rFonts w:asciiTheme="minorEastAsia" w:hAnsiTheme="minorEastAsia" w:cs="Arial"/>
          <w:kern w:val="0"/>
          <w:sz w:val="24"/>
          <w:szCs w:val="24"/>
        </w:rPr>
        <w:t>&gt;500@1KHz</w:t>
      </w:r>
    </w:p>
    <w:p w:rsidR="0040465E" w:rsidRPr="0040465E" w:rsidRDefault="0040465E" w:rsidP="0040465E">
      <w:pPr>
        <w:widowControl/>
        <w:shd w:val="clear" w:color="auto" w:fill="FFFFFF"/>
        <w:spacing w:line="500" w:lineRule="atLeast"/>
        <w:jc w:val="left"/>
        <w:rPr>
          <w:rFonts w:asciiTheme="minorEastAsia" w:hAnsiTheme="minorEastAsia" w:cs="Arial" w:hint="eastAsia"/>
          <w:kern w:val="0"/>
          <w:sz w:val="24"/>
          <w:szCs w:val="24"/>
        </w:rPr>
      </w:pPr>
      <w:r w:rsidRPr="0040465E">
        <w:rPr>
          <w:rFonts w:asciiTheme="minorEastAsia" w:hAnsiTheme="minorEastAsia" w:cs="Arial"/>
          <w:kern w:val="0"/>
          <w:sz w:val="24"/>
          <w:szCs w:val="24"/>
        </w:rPr>
        <w:t>总谐波失真</w:t>
      </w:r>
      <w:r w:rsidRPr="0040465E">
        <w:rPr>
          <w:rFonts w:asciiTheme="minorEastAsia" w:hAnsiTheme="minorEastAsia" w:cs="Arial" w:hint="eastAsia"/>
          <w:kern w:val="0"/>
          <w:sz w:val="24"/>
          <w:szCs w:val="24"/>
        </w:rPr>
        <w:t xml:space="preserve">                                   </w:t>
      </w:r>
      <w:r w:rsidRPr="0040465E">
        <w:rPr>
          <w:rFonts w:asciiTheme="minorEastAsia" w:hAnsiTheme="minorEastAsia" w:cs="Arial"/>
          <w:kern w:val="0"/>
          <w:sz w:val="24"/>
          <w:szCs w:val="24"/>
        </w:rPr>
        <w:t>&lt;0.1%</w:t>
      </w:r>
    </w:p>
    <w:p w:rsidR="0040465E" w:rsidRPr="0040465E" w:rsidRDefault="0040465E" w:rsidP="0040465E">
      <w:pPr>
        <w:widowControl/>
        <w:shd w:val="clear" w:color="auto" w:fill="FFFFFF"/>
        <w:spacing w:line="500" w:lineRule="atLeast"/>
        <w:jc w:val="left"/>
        <w:rPr>
          <w:rFonts w:asciiTheme="minorEastAsia" w:hAnsiTheme="minorEastAsia" w:cs="Arial" w:hint="eastAsia"/>
          <w:kern w:val="0"/>
          <w:sz w:val="24"/>
          <w:szCs w:val="24"/>
        </w:rPr>
      </w:pPr>
      <w:r w:rsidRPr="0040465E">
        <w:rPr>
          <w:rFonts w:asciiTheme="minorEastAsia" w:hAnsiTheme="minorEastAsia" w:cs="Arial"/>
          <w:kern w:val="0"/>
          <w:sz w:val="24"/>
          <w:szCs w:val="24"/>
        </w:rPr>
        <w:t>转换速率</w:t>
      </w:r>
      <w:r w:rsidRPr="0040465E">
        <w:rPr>
          <w:rFonts w:asciiTheme="minorEastAsia" w:hAnsiTheme="minorEastAsia" w:cs="Arial" w:hint="eastAsia"/>
          <w:kern w:val="0"/>
          <w:sz w:val="24"/>
          <w:szCs w:val="24"/>
        </w:rPr>
        <w:t xml:space="preserve">                                           </w:t>
      </w:r>
      <w:r w:rsidRPr="0040465E">
        <w:rPr>
          <w:rFonts w:asciiTheme="minorEastAsia" w:hAnsiTheme="minorEastAsia" w:cs="Arial"/>
          <w:kern w:val="0"/>
          <w:sz w:val="24"/>
          <w:szCs w:val="24"/>
        </w:rPr>
        <w:t>&gt;30V/uS</w:t>
      </w:r>
    </w:p>
    <w:p w:rsidR="0040465E" w:rsidRPr="0040465E" w:rsidRDefault="0040465E" w:rsidP="0040465E">
      <w:pPr>
        <w:widowControl/>
        <w:shd w:val="clear" w:color="auto" w:fill="FFFFFF"/>
        <w:spacing w:line="500" w:lineRule="atLeast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40465E">
        <w:rPr>
          <w:rFonts w:asciiTheme="minorEastAsia" w:hAnsiTheme="minorEastAsia" w:cs="Arial"/>
          <w:kern w:val="0"/>
          <w:sz w:val="24"/>
          <w:szCs w:val="24"/>
        </w:rPr>
        <w:t>推荐使用负载阻抗</w:t>
      </w:r>
      <w:r w:rsidRPr="0040465E">
        <w:rPr>
          <w:rFonts w:asciiTheme="minorEastAsia" w:hAnsiTheme="minorEastAsia" w:cs="Arial" w:hint="eastAsia"/>
          <w:kern w:val="0"/>
          <w:sz w:val="24"/>
          <w:szCs w:val="24"/>
        </w:rPr>
        <w:t xml:space="preserve">                               </w:t>
      </w:r>
      <w:r w:rsidRPr="0040465E">
        <w:rPr>
          <w:rFonts w:asciiTheme="minorEastAsia" w:hAnsiTheme="minorEastAsia" w:cs="Arial"/>
          <w:kern w:val="0"/>
          <w:sz w:val="24"/>
          <w:szCs w:val="24"/>
        </w:rPr>
        <w:t>8Ω/4Ω</w:t>
      </w:r>
    </w:p>
    <w:p w:rsidR="0040465E" w:rsidRPr="00682751" w:rsidRDefault="0040465E" w:rsidP="0040465E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供电规格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          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AC 130V-220V/50Hz-60Hz/400VA</w:t>
      </w:r>
    </w:p>
    <w:p w:rsidR="0040465E" w:rsidRPr="00682751" w:rsidRDefault="0040465E" w:rsidP="0040465E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净重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台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)                      16kg</w:t>
      </w:r>
    </w:p>
    <w:p w:rsidR="0040465E" w:rsidRPr="00682751" w:rsidRDefault="0040465E" w:rsidP="0040465E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毛重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台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)                      18kg</w:t>
      </w:r>
    </w:p>
    <w:p w:rsidR="0040465E" w:rsidRPr="00682751" w:rsidRDefault="0040465E" w:rsidP="0040465E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音箱尺寸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宽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W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×高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H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×深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D)    435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400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89mm </w:t>
      </w:r>
    </w:p>
    <w:p w:rsidR="0040465E" w:rsidRPr="00682751" w:rsidRDefault="0040465E" w:rsidP="0040465E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包装尺寸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宽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W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×高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H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×深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D)    475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440</w:t>
      </w:r>
      <w:r w:rsidRPr="006827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×</w:t>
      </w:r>
      <w:r w:rsidRPr="00682751">
        <w:rPr>
          <w:rFonts w:ascii="宋体" w:eastAsia="宋体" w:hAnsi="宋体" w:cs="宋体"/>
          <w:color w:val="000000"/>
          <w:kern w:val="0"/>
          <w:sz w:val="24"/>
          <w:szCs w:val="24"/>
        </w:rPr>
        <w:t>129mm</w:t>
      </w:r>
    </w:p>
    <w:p w:rsidR="0040465E" w:rsidRDefault="0040465E" w:rsidP="0040465E"/>
    <w:p w:rsidR="000A1ACE" w:rsidRPr="0040465E" w:rsidRDefault="000A1ACE"/>
    <w:sectPr w:rsidR="000A1ACE" w:rsidRPr="0040465E" w:rsidSect="00605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ACE" w:rsidRDefault="000A1ACE" w:rsidP="0040465E">
      <w:r>
        <w:separator/>
      </w:r>
    </w:p>
  </w:endnote>
  <w:endnote w:type="continuationSeparator" w:id="1">
    <w:p w:rsidR="000A1ACE" w:rsidRDefault="000A1ACE" w:rsidP="00404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ACE" w:rsidRDefault="000A1ACE" w:rsidP="0040465E">
      <w:r>
        <w:separator/>
      </w:r>
    </w:p>
  </w:footnote>
  <w:footnote w:type="continuationSeparator" w:id="1">
    <w:p w:rsidR="000A1ACE" w:rsidRDefault="000A1ACE" w:rsidP="004046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465E"/>
    <w:rsid w:val="000A1ACE"/>
    <w:rsid w:val="0040465E"/>
    <w:rsid w:val="00F24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6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46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46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46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465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0465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046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seapro.com/?c=msg&amp;id=23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257</Words>
  <Characters>1470</Characters>
  <Application>Microsoft Office Word</Application>
  <DocSecurity>0</DocSecurity>
  <Lines>12</Lines>
  <Paragraphs>3</Paragraphs>
  <ScaleCrop>false</ScaleCrop>
  <Company>Microsoft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</dc:creator>
  <cp:keywords/>
  <dc:description/>
  <cp:lastModifiedBy>aoc</cp:lastModifiedBy>
  <cp:revision>10</cp:revision>
  <dcterms:created xsi:type="dcterms:W3CDTF">2016-11-21T07:18:00Z</dcterms:created>
  <dcterms:modified xsi:type="dcterms:W3CDTF">2016-11-21T07:31:00Z</dcterms:modified>
</cp:coreProperties>
</file>