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34" w:rsidRPr="00051F34" w:rsidRDefault="00051F34" w:rsidP="00051F34">
      <w:pPr>
        <w:widowControl/>
        <w:shd w:val="clear" w:color="auto" w:fill="FFFFFF"/>
        <w:spacing w:line="435" w:lineRule="atLeast"/>
        <w:jc w:val="center"/>
        <w:outlineLvl w:val="1"/>
        <w:rPr>
          <w:rFonts w:ascii="Helvetica" w:eastAsia="宋体" w:hAnsi="Helvetica" w:cs="Helvetica"/>
          <w:color w:val="362F2D"/>
          <w:kern w:val="0"/>
          <w:sz w:val="20"/>
          <w:szCs w:val="20"/>
        </w:rPr>
      </w:pPr>
      <w:r w:rsidRPr="00051F34">
        <w:rPr>
          <w:rFonts w:ascii="Helvetica" w:eastAsia="宋体" w:hAnsi="Helvetica" w:cs="Helvetica"/>
          <w:color w:val="362F2D"/>
          <w:kern w:val="0"/>
          <w:sz w:val="20"/>
          <w:szCs w:val="20"/>
        </w:rPr>
        <w:t>MK</w:t>
      </w:r>
      <w:r w:rsidRPr="00051F34">
        <w:rPr>
          <w:rFonts w:ascii="Helvetica" w:eastAsia="宋体" w:hAnsi="Helvetica" w:cs="Helvetica"/>
          <w:color w:val="362F2D"/>
          <w:kern w:val="0"/>
          <w:sz w:val="20"/>
          <w:szCs w:val="20"/>
        </w:rPr>
        <w:t>系列功率放大器</w:t>
      </w:r>
    </w:p>
    <w:p w:rsidR="00051F34" w:rsidRPr="00051F34" w:rsidRDefault="00051F34" w:rsidP="00051F34">
      <w:pPr>
        <w:widowControl/>
        <w:shd w:val="clear" w:color="auto" w:fill="FFFFFF"/>
        <w:spacing w:line="301" w:lineRule="atLeast"/>
        <w:jc w:val="center"/>
        <w:outlineLvl w:val="1"/>
        <w:rPr>
          <w:rFonts w:ascii="Helvetica" w:eastAsia="宋体" w:hAnsi="Helvetica" w:cs="Helvetica"/>
          <w:b/>
          <w:bCs/>
          <w:color w:val="000000"/>
          <w:kern w:val="0"/>
          <w:sz w:val="20"/>
          <w:szCs w:val="20"/>
        </w:rPr>
      </w:pPr>
      <w:r w:rsidRPr="00051F34">
        <w:rPr>
          <w:rFonts w:ascii="Helvetica" w:eastAsia="宋体" w:hAnsi="Helvetica" w:cs="Helvetica"/>
          <w:b/>
          <w:bCs/>
          <w:color w:val="000000"/>
          <w:kern w:val="0"/>
          <w:sz w:val="20"/>
          <w:szCs w:val="20"/>
        </w:rPr>
        <w:t>MK-1350</w:t>
      </w:r>
    </w:p>
    <w:p w:rsidR="00051F34" w:rsidRPr="00051F34" w:rsidRDefault="00C30CBA" w:rsidP="00051F34">
      <w:pPr>
        <w:widowControl/>
        <w:shd w:val="clear" w:color="auto" w:fill="FFFFFF"/>
        <w:spacing w:line="301" w:lineRule="atLeast"/>
        <w:jc w:val="left"/>
        <w:rPr>
          <w:rFonts w:ascii="宋体" w:eastAsia="宋体" w:hAnsi="宋体" w:cs="宋体"/>
          <w:color w:val="333333"/>
          <w:kern w:val="0"/>
          <w:sz w:val="24"/>
          <w:szCs w:val="24"/>
        </w:rPr>
      </w:pPr>
      <w:r w:rsidRPr="00051F34">
        <w:rPr>
          <w:rFonts w:ascii="Helvetica" w:eastAsia="宋体" w:hAnsi="Helvetica" w:cs="Helvetica"/>
          <w:color w:val="000000"/>
          <w:kern w:val="0"/>
          <w:sz w:val="20"/>
        </w:rPr>
        <w:fldChar w:fldCharType="begin"/>
      </w:r>
      <w:r w:rsidR="00051F34" w:rsidRPr="00051F34">
        <w:rPr>
          <w:rFonts w:ascii="Helvetica" w:eastAsia="宋体" w:hAnsi="Helvetica" w:cs="Helvetica"/>
          <w:color w:val="000000"/>
          <w:kern w:val="0"/>
          <w:sz w:val="20"/>
        </w:rPr>
        <w:instrText xml:space="preserve"> </w:instrText>
      </w:r>
      <w:r w:rsidR="00051F34" w:rsidRPr="00051F34">
        <w:rPr>
          <w:rFonts w:ascii="Helvetica" w:eastAsia="宋体" w:hAnsi="Helvetica" w:cs="Helvetica" w:hint="eastAsia"/>
          <w:color w:val="000000"/>
          <w:kern w:val="0"/>
          <w:sz w:val="20"/>
        </w:rPr>
        <w:instrText>HYPERLINK "http://www.szseapro.com/upfiles/201405/14/aadaca61f5ac2719f.jpg" \o "</w:instrText>
      </w:r>
      <w:r w:rsidR="00051F34" w:rsidRPr="00051F34">
        <w:rPr>
          <w:rFonts w:ascii="Helvetica" w:eastAsia="宋体" w:hAnsi="Helvetica" w:cs="Helvetica" w:hint="eastAsia"/>
          <w:color w:val="000000"/>
          <w:kern w:val="0"/>
          <w:sz w:val="20"/>
        </w:rPr>
        <w:instrText>查看大图</w:instrText>
      </w:r>
      <w:r w:rsidR="00051F34" w:rsidRPr="00051F34">
        <w:rPr>
          <w:rFonts w:ascii="Helvetica" w:eastAsia="宋体" w:hAnsi="Helvetica" w:cs="Helvetica" w:hint="eastAsia"/>
          <w:color w:val="000000"/>
          <w:kern w:val="0"/>
          <w:sz w:val="20"/>
        </w:rPr>
        <w:instrText>" \t "_blank"</w:instrText>
      </w:r>
      <w:r w:rsidR="00051F34" w:rsidRPr="00051F34">
        <w:rPr>
          <w:rFonts w:ascii="Helvetica" w:eastAsia="宋体" w:hAnsi="Helvetica" w:cs="Helvetica"/>
          <w:color w:val="000000"/>
          <w:kern w:val="0"/>
          <w:sz w:val="20"/>
        </w:rPr>
        <w:instrText xml:space="preserve"> </w:instrText>
      </w:r>
      <w:r w:rsidRPr="00051F34">
        <w:rPr>
          <w:rFonts w:ascii="Helvetica" w:eastAsia="宋体" w:hAnsi="Helvetica" w:cs="Helvetica"/>
          <w:color w:val="000000"/>
          <w:kern w:val="0"/>
          <w:sz w:val="20"/>
        </w:rPr>
        <w:fldChar w:fldCharType="separate"/>
      </w:r>
    </w:p>
    <w:p w:rsidR="00051F34" w:rsidRPr="00051F34" w:rsidRDefault="00430805" w:rsidP="00051F34">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1602105"/>
            <wp:effectExtent l="19050" t="0" r="2540" b="0"/>
            <wp:docPr id="2" name="图片 1" descr="MK-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1350.jpg"/>
                    <pic:cNvPicPr/>
                  </pic:nvPicPr>
                  <pic:blipFill>
                    <a:blip r:embed="rId6" cstate="print"/>
                    <a:stretch>
                      <a:fillRect/>
                    </a:stretch>
                  </pic:blipFill>
                  <pic:spPr>
                    <a:xfrm>
                      <a:off x="0" y="0"/>
                      <a:ext cx="5274310" cy="1602105"/>
                    </a:xfrm>
                    <a:prstGeom prst="rect">
                      <a:avLst/>
                    </a:prstGeom>
                  </pic:spPr>
                </pic:pic>
              </a:graphicData>
            </a:graphic>
          </wp:inline>
        </w:drawing>
      </w:r>
    </w:p>
    <w:p w:rsidR="00051F34" w:rsidRPr="00051F34" w:rsidRDefault="00C30CBA" w:rsidP="00051F34">
      <w:pPr>
        <w:widowControl/>
        <w:shd w:val="clear" w:color="auto" w:fill="FFFFFF"/>
        <w:spacing w:line="301" w:lineRule="atLeast"/>
        <w:jc w:val="left"/>
        <w:rPr>
          <w:rFonts w:ascii="Helvetica" w:eastAsia="宋体" w:hAnsi="Helvetica" w:cs="Helvetica"/>
          <w:color w:val="000000"/>
          <w:kern w:val="0"/>
          <w:sz w:val="20"/>
          <w:szCs w:val="20"/>
        </w:rPr>
      </w:pPr>
      <w:r w:rsidRPr="00051F34">
        <w:rPr>
          <w:rFonts w:ascii="Helvetica" w:eastAsia="宋体" w:hAnsi="Helvetica" w:cs="Helvetica"/>
          <w:color w:val="000000"/>
          <w:kern w:val="0"/>
          <w:sz w:val="20"/>
        </w:rPr>
        <w:fldChar w:fldCharType="end"/>
      </w:r>
    </w:p>
    <w:p w:rsidR="00051F34" w:rsidRPr="00051F34" w:rsidRDefault="00C30CBA" w:rsidP="00051F34">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7" w:tooltip="详细介绍" w:history="1">
        <w:r w:rsidR="00051F34" w:rsidRPr="00051F34">
          <w:rPr>
            <w:rFonts w:ascii="Helvetica" w:eastAsia="宋体" w:hAnsi="Helvetica" w:cs="Helvetica"/>
            <w:b/>
            <w:bCs/>
            <w:color w:val="FFFFFF"/>
            <w:kern w:val="0"/>
            <w:sz w:val="20"/>
            <w:u w:val="single"/>
          </w:rPr>
          <w:t>详细介绍</w:t>
        </w:r>
      </w:hyperlink>
      <w:hyperlink r:id="rId8" w:tooltip="产品咨询" w:history="1">
        <w:r w:rsidR="00051F34" w:rsidRPr="00051F34">
          <w:rPr>
            <w:rFonts w:ascii="Helvetica" w:eastAsia="宋体" w:hAnsi="Helvetica" w:cs="Helvetica"/>
            <w:b/>
            <w:bCs/>
            <w:color w:val="FFFFFF"/>
            <w:kern w:val="0"/>
            <w:sz w:val="20"/>
            <w:u w:val="single"/>
          </w:rPr>
          <w:t>产品咨询</w:t>
        </w:r>
      </w:hyperlink>
    </w:p>
    <w:p w:rsidR="00051F34" w:rsidRPr="00051F34" w:rsidRDefault="00051F34" w:rsidP="00051F34">
      <w:pPr>
        <w:widowControl/>
        <w:shd w:val="clear" w:color="auto" w:fill="FFFFFF"/>
        <w:spacing w:line="301" w:lineRule="atLeast"/>
        <w:jc w:val="left"/>
        <w:rPr>
          <w:rFonts w:ascii="Helvetica" w:eastAsia="宋体" w:hAnsi="Helvetica" w:cs="Helvetica"/>
          <w:color w:val="000000"/>
          <w:kern w:val="0"/>
          <w:sz w:val="20"/>
          <w:szCs w:val="20"/>
        </w:rPr>
      </w:pPr>
      <w:r w:rsidRPr="00051F34">
        <w:rPr>
          <w:rFonts w:ascii="宋体" w:eastAsia="宋体" w:hAnsi="宋体" w:cs="Helvetica" w:hint="eastAsia"/>
          <w:b/>
          <w:bCs/>
          <w:color w:val="000000"/>
          <w:kern w:val="0"/>
          <w:sz w:val="30"/>
          <w:szCs w:val="30"/>
        </w:rPr>
        <w:t>MK-1350</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MK</w:t>
      </w:r>
      <w:r w:rsidRPr="00051F34">
        <w:rPr>
          <w:rFonts w:ascii="Arial" w:eastAsia="宋体" w:hAnsi="Arial" w:cs="Arial"/>
          <w:color w:val="000000"/>
          <w:kern w:val="0"/>
          <w:szCs w:val="21"/>
        </w:rPr>
        <w:t>系列精密线性功放是专门为流动演唱和固定安装而设计，可适应各种恶劣的工作环境，能经受长途运输的颠簸，大范围温度变化和潮湿的工作环境，能适应大的电压变化。可满足极端状态下的需要，良好的音色是</w:t>
      </w:r>
      <w:r w:rsidRPr="00051F34">
        <w:rPr>
          <w:rFonts w:ascii="宋体" w:eastAsia="宋体" w:hAnsi="宋体" w:cs="Helvetica" w:hint="eastAsia"/>
          <w:color w:val="000000"/>
          <w:kern w:val="0"/>
          <w:szCs w:val="21"/>
        </w:rPr>
        <w:t>MK</w:t>
      </w:r>
      <w:r w:rsidRPr="00051F34">
        <w:rPr>
          <w:rFonts w:ascii="Arial" w:eastAsia="宋体" w:hAnsi="Arial" w:cs="Arial"/>
          <w:color w:val="000000"/>
          <w:kern w:val="0"/>
          <w:szCs w:val="21"/>
        </w:rPr>
        <w:t>系列功放的一个重要特征，采用独立整流滤波的超强电源设计，为功放连续长时间超强带负载工作提供强有力的保障。</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使用范围涵盖固定安装方式的扩声系统和高质量的现场扩声方式的扩声系统。</w:t>
      </w:r>
    </w:p>
    <w:p w:rsidR="00051F34" w:rsidRPr="00051F34" w:rsidRDefault="00051F34" w:rsidP="00051F34">
      <w:pPr>
        <w:widowControl/>
        <w:shd w:val="clear" w:color="auto" w:fill="FFFFFF"/>
        <w:spacing w:line="301" w:lineRule="atLeast"/>
        <w:jc w:val="left"/>
        <w:rPr>
          <w:rFonts w:ascii="Helvetica" w:eastAsia="宋体" w:hAnsi="Helvetica" w:cs="Helvetica"/>
          <w:color w:val="000000"/>
          <w:kern w:val="0"/>
          <w:sz w:val="20"/>
          <w:szCs w:val="20"/>
        </w:rPr>
      </w:pPr>
      <w:r w:rsidRPr="00051F34">
        <w:rPr>
          <w:rFonts w:ascii="宋体" w:eastAsia="宋体" w:hAnsi="宋体" w:cs="Helvetica" w:hint="eastAsia"/>
          <w:b/>
          <w:bCs/>
          <w:color w:val="000000"/>
          <w:kern w:val="0"/>
          <w:sz w:val="24"/>
          <w:szCs w:val="24"/>
        </w:rPr>
        <w:t>产品特征：</w:t>
      </w:r>
    </w:p>
    <w:p w:rsidR="00051F34" w:rsidRPr="00051F34" w:rsidRDefault="00051F34" w:rsidP="00051F34">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可选用立体声，并联，桥接</w:t>
      </w:r>
      <w:r w:rsidRPr="00051F34">
        <w:rPr>
          <w:rFonts w:ascii="Arial" w:eastAsia="宋体" w:hAnsi="Arial" w:cs="Arial"/>
          <w:color w:val="000000"/>
          <w:kern w:val="0"/>
          <w:szCs w:val="21"/>
        </w:rPr>
        <w:t>3</w:t>
      </w:r>
      <w:r w:rsidRPr="00051F34">
        <w:rPr>
          <w:rFonts w:ascii="宋体" w:eastAsia="宋体" w:hAnsi="宋体" w:cs="Helvetica" w:hint="eastAsia"/>
          <w:color w:val="000000"/>
          <w:kern w:val="0"/>
          <w:szCs w:val="21"/>
        </w:rPr>
        <w:t>种方式</w:t>
      </w:r>
    </w:p>
    <w:p w:rsidR="00051F34" w:rsidRPr="00051F34" w:rsidRDefault="00051F34" w:rsidP="00051F34">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具有直接保护，过载保护，短路保护，过热保护，输入压限保护，采用</w:t>
      </w:r>
      <w:r w:rsidRPr="00051F34">
        <w:rPr>
          <w:rFonts w:ascii="Arial" w:eastAsia="宋体" w:hAnsi="Arial" w:cs="Arial"/>
          <w:color w:val="000000"/>
          <w:kern w:val="0"/>
          <w:szCs w:val="21"/>
        </w:rPr>
        <w:t>IC</w:t>
      </w:r>
      <w:r w:rsidRPr="00051F34">
        <w:rPr>
          <w:rFonts w:ascii="宋体" w:eastAsia="宋体" w:hAnsi="宋体" w:cs="Helvetica" w:hint="eastAsia"/>
          <w:color w:val="000000"/>
          <w:kern w:val="0"/>
          <w:szCs w:val="21"/>
        </w:rPr>
        <w:t>保护电路，灵敏，快速使机器更加安全</w:t>
      </w:r>
    </w:p>
    <w:p w:rsidR="00051F34" w:rsidRPr="00051F34" w:rsidRDefault="00051F34" w:rsidP="00051F34">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采用四风扇设计（</w:t>
      </w:r>
      <w:r w:rsidRPr="00051F34">
        <w:rPr>
          <w:rFonts w:ascii="Arial" w:eastAsia="宋体" w:hAnsi="Arial" w:cs="Arial"/>
          <w:color w:val="000000"/>
          <w:kern w:val="0"/>
          <w:szCs w:val="21"/>
        </w:rPr>
        <w:t>80x80mm</w:t>
      </w:r>
      <w:r w:rsidRPr="00051F34">
        <w:rPr>
          <w:rFonts w:ascii="宋体" w:eastAsia="宋体" w:hAnsi="宋体" w:cs="Helvetica" w:hint="eastAsia"/>
          <w:color w:val="000000"/>
          <w:kern w:val="0"/>
          <w:szCs w:val="21"/>
        </w:rPr>
        <w:t>），是散热器系统不管工作在</w:t>
      </w:r>
      <w:r w:rsidRPr="00051F34">
        <w:rPr>
          <w:rFonts w:ascii="Arial" w:eastAsia="宋体" w:hAnsi="Arial" w:cs="Arial"/>
          <w:color w:val="000000"/>
          <w:kern w:val="0"/>
          <w:szCs w:val="21"/>
        </w:rPr>
        <w:t>4</w:t>
      </w:r>
      <w:r w:rsidRPr="00051F34">
        <w:rPr>
          <w:rFonts w:ascii="宋体" w:eastAsia="宋体" w:hAnsi="宋体" w:cs="Helvetica" w:hint="eastAsia"/>
          <w:color w:val="000000"/>
          <w:kern w:val="0"/>
          <w:szCs w:val="21"/>
        </w:rPr>
        <w:t>欧或</w:t>
      </w:r>
      <w:r w:rsidRPr="00051F34">
        <w:rPr>
          <w:rFonts w:ascii="Arial" w:eastAsia="宋体" w:hAnsi="Arial" w:cs="Arial"/>
          <w:color w:val="000000"/>
          <w:kern w:val="0"/>
          <w:szCs w:val="21"/>
        </w:rPr>
        <w:t>8</w:t>
      </w:r>
      <w:r w:rsidRPr="00051F34">
        <w:rPr>
          <w:rFonts w:ascii="宋体" w:eastAsia="宋体" w:hAnsi="宋体" w:cs="Helvetica" w:hint="eastAsia"/>
          <w:color w:val="000000"/>
          <w:kern w:val="0"/>
          <w:szCs w:val="21"/>
        </w:rPr>
        <w:t>欧都能有效的解决温升问题</w:t>
      </w:r>
    </w:p>
    <w:p w:rsidR="00051F34" w:rsidRPr="00051F34" w:rsidRDefault="00051F34" w:rsidP="00051F34">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精心检测过的电子元件搭配先进合理得电路设计，使音质更加完美</w:t>
      </w:r>
    </w:p>
    <w:p w:rsidR="00051F34" w:rsidRPr="00051F34" w:rsidRDefault="00051F34" w:rsidP="00051F34">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本系列产品具有低噪音，开关机冲击小的特点</w:t>
      </w:r>
    </w:p>
    <w:p w:rsidR="00051F34" w:rsidRPr="00051F34" w:rsidRDefault="00051F34" w:rsidP="00051F34">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桥接是输出采用</w:t>
      </w:r>
      <w:r w:rsidRPr="00051F34">
        <w:rPr>
          <w:rFonts w:ascii="Arial" w:eastAsia="宋体" w:hAnsi="Arial" w:cs="Arial"/>
          <w:color w:val="000000"/>
          <w:kern w:val="0"/>
          <w:szCs w:val="21"/>
        </w:rPr>
        <w:t>L\R</w:t>
      </w:r>
      <w:r w:rsidRPr="00051F34">
        <w:rPr>
          <w:rFonts w:ascii="宋体" w:eastAsia="宋体" w:hAnsi="宋体" w:cs="Helvetica" w:hint="eastAsia"/>
          <w:color w:val="000000"/>
          <w:kern w:val="0"/>
          <w:szCs w:val="21"/>
        </w:rPr>
        <w:t>电位器同时控制</w:t>
      </w:r>
    </w:p>
    <w:p w:rsidR="00051F34" w:rsidRPr="00051F34" w:rsidRDefault="00051F34" w:rsidP="00051F34">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本系列采用高效的环形变压器</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b/>
          <w:bCs/>
          <w:color w:val="000000"/>
          <w:kern w:val="0"/>
          <w:sz w:val="28"/>
          <w:szCs w:val="28"/>
        </w:rPr>
        <w:t>特点： </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Arial" w:eastAsia="宋体" w:hAnsi="Arial" w:cs="Arial"/>
          <w:color w:val="000000"/>
          <w:kern w:val="0"/>
          <w:szCs w:val="21"/>
        </w:rPr>
        <w:t>连续重负载</w:t>
      </w:r>
      <w:r w:rsidRPr="00051F34">
        <w:rPr>
          <w:rFonts w:ascii="宋体" w:eastAsia="宋体" w:hAnsi="宋体" w:cs="Helvetica" w:hint="eastAsia"/>
          <w:color w:val="000000"/>
          <w:kern w:val="0"/>
          <w:szCs w:val="21"/>
        </w:rPr>
        <w:t>2欧</w:t>
      </w:r>
      <w:r w:rsidRPr="00051F34">
        <w:rPr>
          <w:rFonts w:ascii="Arial" w:eastAsia="宋体" w:hAnsi="Arial" w:cs="Arial"/>
          <w:color w:val="000000"/>
          <w:kern w:val="0"/>
          <w:szCs w:val="21"/>
        </w:rPr>
        <w:t>工作</w:t>
      </w:r>
      <w:r w:rsidRPr="00051F34">
        <w:rPr>
          <w:rFonts w:ascii="宋体" w:eastAsia="宋体" w:hAnsi="宋体" w:cs="Helvetica" w:hint="eastAsia"/>
          <w:color w:val="000000"/>
          <w:kern w:val="0"/>
          <w:szCs w:val="21"/>
        </w:rPr>
        <w:t>                                      </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T系列线性精密功放简介</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良好的方波响应和非常低的相移</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lastRenderedPageBreak/>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能在</w:t>
      </w:r>
      <w:r w:rsidRPr="00051F34">
        <w:rPr>
          <w:rFonts w:ascii="Times New Roman" w:eastAsia="宋体" w:hAnsi="Times New Roman" w:cs="Times New Roman"/>
          <w:color w:val="000000"/>
          <w:kern w:val="0"/>
          <w:szCs w:val="21"/>
        </w:rPr>
        <w:t>240</w:t>
      </w:r>
      <w:r w:rsidRPr="00051F34">
        <w:rPr>
          <w:rFonts w:ascii="宋体" w:eastAsia="宋体" w:hAnsi="宋体" w:cs="Helvetica" w:hint="eastAsia"/>
          <w:color w:val="000000"/>
          <w:kern w:val="0"/>
          <w:szCs w:val="21"/>
        </w:rPr>
        <w:t>伏电压下工作的高电压承受能力</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高刚性整体互联的机箱</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ˎ̥" w:eastAsia="宋体" w:hAnsi="ˎ̥" w:cs="Helvetica"/>
          <w:color w:val="000000"/>
          <w:kern w:val="0"/>
          <w:szCs w:val="21"/>
        </w:rPr>
        <w:t>两个温度控制冷却风扇</w:t>
      </w:r>
      <w:r w:rsidRPr="00051F34">
        <w:rPr>
          <w:rFonts w:ascii="ˎ̥" w:eastAsia="宋体" w:hAnsi="ˎ̥" w:cs="Helvetica"/>
          <w:color w:val="000000"/>
          <w:kern w:val="0"/>
          <w:szCs w:val="21"/>
        </w:rPr>
        <w:t> </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延时开机，“软启动”</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过热，直流输出，短路保护</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闭环控制的自适应限幅器</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宋体" w:eastAsia="宋体" w:hAnsi="宋体" w:cs="Helvetica" w:hint="eastAsia"/>
          <w:color w:val="000000"/>
          <w:kern w:val="0"/>
          <w:szCs w:val="21"/>
        </w:rPr>
        <w:t>采用独立的整流滤波电源供应设计</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ˎ̥" w:eastAsia="宋体" w:hAnsi="ˎ̥" w:cs="Helvetica"/>
          <w:color w:val="000000"/>
          <w:kern w:val="0"/>
          <w:szCs w:val="21"/>
        </w:rPr>
        <w:t>双声道、并连、桥接三种方式输出</w:t>
      </w:r>
      <w:r w:rsidRPr="00051F34">
        <w:rPr>
          <w:rFonts w:ascii="ˎ̥" w:eastAsia="宋体" w:hAnsi="ˎ̥" w:cs="Helvetica"/>
          <w:color w:val="000000"/>
          <w:kern w:val="0"/>
          <w:szCs w:val="21"/>
        </w:rPr>
        <w:t>  </w:t>
      </w:r>
      <w:r w:rsidRPr="00051F34">
        <w:rPr>
          <w:rFonts w:ascii="ˎ̥" w:eastAsia="宋体" w:hAnsi="ˎ̥" w:cs="Helvetica"/>
          <w:color w:val="000000"/>
          <w:kern w:val="0"/>
          <w:szCs w:val="21"/>
        </w:rPr>
        <w:br/>
      </w:r>
      <w:r w:rsidRPr="00051F34">
        <w:rPr>
          <w:rFonts w:ascii="ˎ̥" w:eastAsia="宋体" w:hAnsi="ˎ̥" w:cs="Helvetica"/>
          <w:color w:val="000000"/>
          <w:kern w:val="0"/>
          <w:szCs w:val="21"/>
        </w:rPr>
        <w:t>卡侬平衡输入、输出、专业输出插座（</w:t>
      </w:r>
      <w:r w:rsidRPr="00051F34">
        <w:rPr>
          <w:rFonts w:ascii="ˎ̥" w:eastAsia="宋体" w:hAnsi="ˎ̥" w:cs="Helvetica"/>
          <w:color w:val="000000"/>
          <w:kern w:val="0"/>
          <w:szCs w:val="21"/>
        </w:rPr>
        <w:t> speakon)  </w:t>
      </w:r>
      <w:r w:rsidRPr="00051F34">
        <w:rPr>
          <w:rFonts w:ascii="ˎ̥" w:eastAsia="宋体" w:hAnsi="ˎ̥" w:cs="Helvetica"/>
          <w:color w:val="000000"/>
          <w:kern w:val="0"/>
          <w:szCs w:val="21"/>
        </w:rPr>
        <w:br/>
      </w:r>
      <w:r w:rsidRPr="00051F34">
        <w:rPr>
          <w:rFonts w:ascii="ˎ̥" w:eastAsia="宋体" w:hAnsi="ˎ̥" w:cs="Helvetica"/>
          <w:color w:val="000000"/>
          <w:kern w:val="0"/>
          <w:szCs w:val="21"/>
        </w:rPr>
        <w:t>坚固、可靠、耐用</w:t>
      </w:r>
      <w:r w:rsidRPr="00051F34">
        <w:rPr>
          <w:rFonts w:ascii="ˎ̥" w:eastAsia="宋体" w:hAnsi="ˎ̥" w:cs="Helvetica"/>
          <w:color w:val="000000"/>
          <w:kern w:val="0"/>
          <w:szCs w:val="21"/>
        </w:rPr>
        <w:t> </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Arial" w:eastAsia="宋体" w:hAnsi="Arial" w:cs="Arial"/>
          <w:color w:val="000000"/>
          <w:kern w:val="0"/>
          <w:szCs w:val="21"/>
        </w:rPr>
        <w:t>闭环控制的自适应限幅器</w:t>
      </w:r>
    </w:p>
    <w:p w:rsidR="00051F34" w:rsidRPr="00051F34" w:rsidRDefault="00051F34" w:rsidP="00051F34">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051F34">
        <w:rPr>
          <w:rFonts w:ascii="Wingdings" w:eastAsia="宋体" w:hAnsi="Wingdings" w:cs="Helvetica"/>
          <w:color w:val="000000"/>
          <w:kern w:val="0"/>
          <w:szCs w:val="21"/>
        </w:rPr>
        <w:t></w:t>
      </w:r>
      <w:r w:rsidRPr="00051F34">
        <w:rPr>
          <w:rFonts w:ascii="Wingdings" w:eastAsia="宋体" w:hAnsi="Wingdings" w:cs="Helvetica"/>
          <w:color w:val="000000"/>
          <w:kern w:val="0"/>
          <w:szCs w:val="21"/>
        </w:rPr>
        <w:t></w:t>
      </w:r>
      <w:r w:rsidRPr="00051F34">
        <w:rPr>
          <w:rFonts w:ascii="Arial" w:eastAsia="宋体" w:hAnsi="Arial" w:cs="Arial"/>
          <w:color w:val="000000"/>
          <w:kern w:val="0"/>
          <w:szCs w:val="21"/>
        </w:rPr>
        <w:t>采用独立的整流滤波电流供应设计</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b/>
          <w:bCs/>
          <w:color w:val="000000"/>
          <w:kern w:val="0"/>
          <w:sz w:val="28"/>
          <w:szCs w:val="28"/>
        </w:rPr>
        <w:t>参数：</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技术规格额定功率</w:t>
      </w:r>
      <w:r w:rsidRPr="00051F34">
        <w:rPr>
          <w:rFonts w:ascii="Times New Roman" w:eastAsia="宋体" w:hAnsi="Times New Roman" w:cs="Times New Roman"/>
          <w:color w:val="000000"/>
          <w:kern w:val="0"/>
          <w:szCs w:val="21"/>
        </w:rPr>
        <w:t>(RMS)</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立体声</w:t>
      </w:r>
      <w:r w:rsidRPr="00051F34">
        <w:rPr>
          <w:rFonts w:ascii="Times New Roman" w:eastAsia="宋体" w:hAnsi="Times New Roman" w:cs="Times New Roman"/>
          <w:color w:val="000000"/>
          <w:kern w:val="0"/>
          <w:szCs w:val="21"/>
        </w:rPr>
        <w:t>8</w:t>
      </w:r>
      <w:r w:rsidRPr="00051F34">
        <w:rPr>
          <w:rFonts w:ascii="宋体" w:eastAsia="宋体" w:hAnsi="宋体" w:cs="Helvetica" w:hint="eastAsia"/>
          <w:color w:val="000000"/>
          <w:kern w:val="0"/>
          <w:szCs w:val="21"/>
        </w:rPr>
        <w:t>Ω                    </w:t>
      </w:r>
      <w:r w:rsidRPr="00051F34">
        <w:rPr>
          <w:rFonts w:ascii="Times New Roman" w:eastAsia="宋体" w:hAnsi="Times New Roman" w:cs="Times New Roman"/>
          <w:color w:val="000000"/>
          <w:kern w:val="0"/>
          <w:szCs w:val="21"/>
        </w:rPr>
        <w:t>2</w:t>
      </w:r>
      <w:r w:rsidRPr="00051F34">
        <w:rPr>
          <w:rFonts w:ascii="宋体" w:eastAsia="宋体" w:hAnsi="宋体" w:cs="Helvetica" w:hint="eastAsia"/>
          <w:color w:val="000000"/>
          <w:kern w:val="0"/>
          <w:szCs w:val="21"/>
        </w:rPr>
        <w:t>×</w:t>
      </w:r>
      <w:r w:rsidRPr="00051F34">
        <w:rPr>
          <w:rFonts w:ascii="Times New Roman" w:eastAsia="宋体" w:hAnsi="Times New Roman" w:cs="Times New Roman"/>
          <w:color w:val="000000"/>
          <w:kern w:val="0"/>
          <w:szCs w:val="21"/>
        </w:rPr>
        <w:t>1350W</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立体声</w:t>
      </w:r>
      <w:r w:rsidRPr="00051F34">
        <w:rPr>
          <w:rFonts w:ascii="Times New Roman" w:eastAsia="宋体" w:hAnsi="Times New Roman" w:cs="Times New Roman"/>
          <w:color w:val="000000"/>
          <w:kern w:val="0"/>
          <w:szCs w:val="21"/>
        </w:rPr>
        <w:t>4</w:t>
      </w:r>
      <w:r w:rsidRPr="00051F34">
        <w:rPr>
          <w:rFonts w:ascii="宋体" w:eastAsia="宋体" w:hAnsi="宋体" w:cs="Helvetica" w:hint="eastAsia"/>
          <w:color w:val="000000"/>
          <w:kern w:val="0"/>
          <w:szCs w:val="21"/>
        </w:rPr>
        <w:t>Ω                    </w:t>
      </w:r>
      <w:r w:rsidRPr="00051F34">
        <w:rPr>
          <w:rFonts w:ascii="Times New Roman" w:eastAsia="宋体" w:hAnsi="Times New Roman" w:cs="Times New Roman"/>
          <w:color w:val="000000"/>
          <w:kern w:val="0"/>
          <w:szCs w:val="21"/>
        </w:rPr>
        <w:t>2</w:t>
      </w:r>
      <w:r w:rsidRPr="00051F34">
        <w:rPr>
          <w:rFonts w:ascii="宋体" w:eastAsia="宋体" w:hAnsi="宋体" w:cs="Helvetica" w:hint="eastAsia"/>
          <w:color w:val="000000"/>
          <w:kern w:val="0"/>
          <w:szCs w:val="21"/>
        </w:rPr>
        <w:t>×</w:t>
      </w:r>
      <w:r w:rsidRPr="00051F34">
        <w:rPr>
          <w:rFonts w:ascii="Times New Roman" w:eastAsia="宋体" w:hAnsi="Times New Roman" w:cs="Times New Roman"/>
          <w:color w:val="000000"/>
          <w:kern w:val="0"/>
          <w:szCs w:val="21"/>
        </w:rPr>
        <w:t>1700W</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立体声</w:t>
      </w:r>
      <w:r w:rsidRPr="00051F34">
        <w:rPr>
          <w:rFonts w:ascii="Times New Roman" w:eastAsia="宋体" w:hAnsi="Times New Roman" w:cs="Times New Roman"/>
          <w:color w:val="000000"/>
          <w:kern w:val="0"/>
          <w:szCs w:val="21"/>
        </w:rPr>
        <w:t>2</w:t>
      </w:r>
      <w:r w:rsidRPr="00051F34">
        <w:rPr>
          <w:rFonts w:ascii="宋体" w:eastAsia="宋体" w:hAnsi="宋体" w:cs="Helvetica" w:hint="eastAsia"/>
          <w:color w:val="000000"/>
          <w:kern w:val="0"/>
          <w:szCs w:val="21"/>
        </w:rPr>
        <w:t>Ω                    </w:t>
      </w:r>
      <w:r w:rsidRPr="00051F34">
        <w:rPr>
          <w:rFonts w:ascii="Times New Roman" w:eastAsia="宋体" w:hAnsi="Times New Roman" w:cs="Times New Roman"/>
          <w:color w:val="000000"/>
          <w:kern w:val="0"/>
          <w:szCs w:val="21"/>
        </w:rPr>
        <w:t>2</w:t>
      </w:r>
      <w:r w:rsidRPr="00051F34">
        <w:rPr>
          <w:rFonts w:ascii="宋体" w:eastAsia="宋体" w:hAnsi="宋体" w:cs="Helvetica" w:hint="eastAsia"/>
          <w:color w:val="000000"/>
          <w:kern w:val="0"/>
          <w:szCs w:val="21"/>
        </w:rPr>
        <w:t>×</w:t>
      </w:r>
      <w:r w:rsidRPr="00051F34">
        <w:rPr>
          <w:rFonts w:ascii="Times New Roman" w:eastAsia="宋体" w:hAnsi="Times New Roman" w:cs="Times New Roman"/>
          <w:color w:val="000000"/>
          <w:kern w:val="0"/>
          <w:szCs w:val="21"/>
        </w:rPr>
        <w:t>2000W</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桥接</w:t>
      </w:r>
      <w:r w:rsidRPr="00051F34">
        <w:rPr>
          <w:rFonts w:ascii="Times New Roman" w:eastAsia="宋体" w:hAnsi="Times New Roman" w:cs="Times New Roman"/>
          <w:color w:val="000000"/>
          <w:kern w:val="0"/>
          <w:szCs w:val="21"/>
        </w:rPr>
        <w:t>8</w:t>
      </w:r>
      <w:r w:rsidRPr="00051F34">
        <w:rPr>
          <w:rFonts w:ascii="宋体" w:eastAsia="宋体" w:hAnsi="宋体" w:cs="Helvetica" w:hint="eastAsia"/>
          <w:color w:val="000000"/>
          <w:kern w:val="0"/>
          <w:szCs w:val="21"/>
        </w:rPr>
        <w:t>Ω                      </w:t>
      </w:r>
      <w:r w:rsidRPr="00051F34">
        <w:rPr>
          <w:rFonts w:ascii="Times New Roman" w:eastAsia="宋体" w:hAnsi="Times New Roman" w:cs="Times New Roman"/>
          <w:color w:val="000000"/>
          <w:kern w:val="0"/>
          <w:szCs w:val="21"/>
        </w:rPr>
        <w:t>3200W</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灵敏度</w:t>
      </w:r>
      <w:r w:rsidRPr="00051F34">
        <w:rPr>
          <w:rFonts w:ascii="Times New Roman" w:eastAsia="宋体" w:hAnsi="Times New Roman" w:cs="Times New Roman"/>
          <w:color w:val="000000"/>
          <w:kern w:val="0"/>
          <w:szCs w:val="21"/>
        </w:rPr>
        <w:t>(1m/1W)                 0.775V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信噪比                        </w:t>
      </w:r>
      <w:r w:rsidRPr="00051F34">
        <w:rPr>
          <w:rFonts w:ascii="Times New Roman" w:eastAsia="宋体" w:hAnsi="Times New Roman" w:cs="Times New Roman"/>
          <w:color w:val="000000"/>
          <w:kern w:val="0"/>
          <w:szCs w:val="21"/>
        </w:rPr>
        <w:t>&gt;108dB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频率响应                      </w:t>
      </w:r>
      <w:r w:rsidRPr="00051F34">
        <w:rPr>
          <w:rFonts w:ascii="Times New Roman" w:eastAsia="宋体" w:hAnsi="Times New Roman" w:cs="Times New Roman"/>
          <w:color w:val="000000"/>
          <w:kern w:val="0"/>
          <w:szCs w:val="21"/>
        </w:rPr>
        <w:t>(-3dB) 10Hz-20kHz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总谐波失真                    </w:t>
      </w:r>
      <w:r w:rsidRPr="00051F34">
        <w:rPr>
          <w:rFonts w:ascii="Times New Roman" w:eastAsia="宋体" w:hAnsi="Times New Roman" w:cs="Times New Roman"/>
          <w:color w:val="000000"/>
          <w:kern w:val="0"/>
          <w:szCs w:val="21"/>
        </w:rPr>
        <w:t>&lt;0.01%@1kHz 1/10 </w:t>
      </w:r>
      <w:r w:rsidRPr="00051F34">
        <w:rPr>
          <w:rFonts w:ascii="宋体" w:eastAsia="宋体" w:hAnsi="宋体" w:cs="Helvetica" w:hint="eastAsia"/>
          <w:color w:val="000000"/>
          <w:kern w:val="0"/>
          <w:szCs w:val="21"/>
        </w:rPr>
        <w:t>额定功率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转换速率                      </w:t>
      </w:r>
      <w:r w:rsidRPr="00051F34">
        <w:rPr>
          <w:rFonts w:ascii="Times New Roman" w:eastAsia="宋体" w:hAnsi="Times New Roman" w:cs="Times New Roman"/>
          <w:color w:val="000000"/>
          <w:kern w:val="0"/>
          <w:szCs w:val="21"/>
        </w:rPr>
        <w:t>&gt;50V/u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阻尼系数                      </w:t>
      </w:r>
      <w:r w:rsidRPr="00051F34">
        <w:rPr>
          <w:rFonts w:ascii="Times New Roman" w:eastAsia="宋体" w:hAnsi="Times New Roman" w:cs="Times New Roman"/>
          <w:color w:val="000000"/>
          <w:kern w:val="0"/>
          <w:szCs w:val="21"/>
        </w:rPr>
        <w:t>&gt;700@8</w:t>
      </w:r>
      <w:r w:rsidRPr="00051F34">
        <w:rPr>
          <w:rFonts w:ascii="宋体" w:eastAsia="宋体" w:hAnsi="宋体" w:cs="Helvetica" w:hint="eastAsia"/>
          <w:color w:val="000000"/>
          <w:kern w:val="0"/>
          <w:szCs w:val="21"/>
        </w:rPr>
        <w:t>Ω</w:t>
      </w:r>
      <w:r w:rsidRPr="00051F34">
        <w:rPr>
          <w:rFonts w:ascii="Times New Roman" w:eastAsia="宋体" w:hAnsi="Times New Roman" w:cs="Times New Roman"/>
          <w:color w:val="000000"/>
          <w:kern w:val="0"/>
          <w:szCs w:val="21"/>
        </w:rPr>
        <w:t>/100Hz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输入方式                      </w:t>
      </w:r>
      <w:r w:rsidRPr="00051F34">
        <w:rPr>
          <w:rFonts w:ascii="Times New Roman" w:eastAsia="宋体" w:hAnsi="Times New Roman" w:cs="Times New Roman"/>
          <w:color w:val="000000"/>
          <w:kern w:val="0"/>
          <w:szCs w:val="21"/>
        </w:rPr>
        <w:t>XLR/6.35mm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输入阻抗                      </w:t>
      </w:r>
      <w:r w:rsidRPr="00051F34">
        <w:rPr>
          <w:rFonts w:ascii="Times New Roman" w:eastAsia="宋体" w:hAnsi="Times New Roman" w:cs="Times New Roman"/>
          <w:color w:val="000000"/>
          <w:kern w:val="0"/>
          <w:szCs w:val="21"/>
        </w:rPr>
        <w:t>20k</w:t>
      </w:r>
      <w:r w:rsidRPr="00051F34">
        <w:rPr>
          <w:rFonts w:ascii="宋体" w:eastAsia="宋体" w:hAnsi="宋体" w:cs="Helvetica" w:hint="eastAsia"/>
          <w:color w:val="000000"/>
          <w:kern w:val="0"/>
          <w:szCs w:val="21"/>
        </w:rPr>
        <w:t>Ω</w:t>
      </w:r>
      <w:r w:rsidRPr="00051F34">
        <w:rPr>
          <w:rFonts w:ascii="Times New Roman" w:eastAsia="宋体" w:hAnsi="Times New Roman" w:cs="Times New Roman"/>
          <w:color w:val="000000"/>
          <w:kern w:val="0"/>
          <w:szCs w:val="21"/>
        </w:rPr>
        <w:t>(</w:t>
      </w:r>
      <w:r w:rsidRPr="00051F34">
        <w:rPr>
          <w:rFonts w:ascii="宋体" w:eastAsia="宋体" w:hAnsi="宋体" w:cs="Helvetica" w:hint="eastAsia"/>
          <w:color w:val="000000"/>
          <w:kern w:val="0"/>
          <w:szCs w:val="21"/>
        </w:rPr>
        <w:t>平衡</w:t>
      </w:r>
      <w:r w:rsidRPr="00051F34">
        <w:rPr>
          <w:rFonts w:ascii="Times New Roman" w:eastAsia="宋体" w:hAnsi="Times New Roman" w:cs="Times New Roman"/>
          <w:color w:val="000000"/>
          <w:kern w:val="0"/>
          <w:szCs w:val="21"/>
        </w:rPr>
        <w:t>) /10k</w:t>
      </w:r>
      <w:r w:rsidRPr="00051F34">
        <w:rPr>
          <w:rFonts w:ascii="宋体" w:eastAsia="宋体" w:hAnsi="宋体" w:cs="Helvetica" w:hint="eastAsia"/>
          <w:color w:val="000000"/>
          <w:kern w:val="0"/>
          <w:szCs w:val="21"/>
        </w:rPr>
        <w:t>Ω</w:t>
      </w:r>
      <w:r w:rsidRPr="00051F34">
        <w:rPr>
          <w:rFonts w:ascii="Times New Roman" w:eastAsia="宋体" w:hAnsi="Times New Roman" w:cs="Times New Roman"/>
          <w:color w:val="000000"/>
          <w:kern w:val="0"/>
          <w:szCs w:val="21"/>
        </w:rPr>
        <w:t>(</w:t>
      </w:r>
      <w:r w:rsidRPr="00051F34">
        <w:rPr>
          <w:rFonts w:ascii="宋体" w:eastAsia="宋体" w:hAnsi="宋体" w:cs="Helvetica" w:hint="eastAsia"/>
          <w:color w:val="000000"/>
          <w:kern w:val="0"/>
          <w:szCs w:val="21"/>
        </w:rPr>
        <w:t>非平衡</w:t>
      </w:r>
      <w:r w:rsidRPr="00051F34">
        <w:rPr>
          <w:rFonts w:ascii="Times New Roman" w:eastAsia="宋体" w:hAnsi="Times New Roman" w:cs="Times New Roman"/>
          <w:color w:val="000000"/>
          <w:kern w:val="0"/>
          <w:szCs w:val="21"/>
        </w:rPr>
        <w:t>)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输出方式                      </w:t>
      </w:r>
      <w:r w:rsidRPr="00051F34">
        <w:rPr>
          <w:rFonts w:ascii="Times New Roman" w:eastAsia="宋体" w:hAnsi="Times New Roman" w:cs="Times New Roman"/>
          <w:color w:val="000000"/>
          <w:kern w:val="0"/>
          <w:szCs w:val="21"/>
        </w:rPr>
        <w:t>2</w:t>
      </w:r>
      <w:r w:rsidRPr="00051F34">
        <w:rPr>
          <w:rFonts w:ascii="宋体" w:eastAsia="宋体" w:hAnsi="宋体" w:cs="Helvetica" w:hint="eastAsia"/>
          <w:color w:val="000000"/>
          <w:kern w:val="0"/>
          <w:szCs w:val="21"/>
        </w:rPr>
        <w:t>个</w:t>
      </w:r>
      <w:r w:rsidRPr="00051F34">
        <w:rPr>
          <w:rFonts w:ascii="Times New Roman" w:eastAsia="宋体" w:hAnsi="Times New Roman" w:cs="Times New Roman"/>
          <w:color w:val="000000"/>
          <w:kern w:val="0"/>
          <w:szCs w:val="21"/>
        </w:rPr>
        <w:t>NL4</w:t>
      </w:r>
      <w:r w:rsidRPr="00051F34">
        <w:rPr>
          <w:rFonts w:ascii="宋体" w:eastAsia="宋体" w:hAnsi="宋体" w:cs="Helvetica" w:hint="eastAsia"/>
          <w:color w:val="000000"/>
          <w:kern w:val="0"/>
          <w:szCs w:val="21"/>
        </w:rPr>
        <w:t>座 </w:t>
      </w:r>
      <w:r w:rsidRPr="00051F34">
        <w:rPr>
          <w:rFonts w:ascii="Times New Roman" w:eastAsia="宋体" w:hAnsi="Times New Roman" w:cs="Times New Roman"/>
          <w:color w:val="000000"/>
          <w:kern w:val="0"/>
          <w:szCs w:val="21"/>
        </w:rPr>
        <w:t>+ </w:t>
      </w:r>
      <w:r w:rsidRPr="00051F34">
        <w:rPr>
          <w:rFonts w:ascii="宋体" w:eastAsia="宋体" w:hAnsi="宋体" w:cs="Helvetica" w:hint="eastAsia"/>
          <w:color w:val="000000"/>
          <w:kern w:val="0"/>
          <w:szCs w:val="21"/>
        </w:rPr>
        <w:t>四个接线座</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lastRenderedPageBreak/>
        <w:t>装机高度                      </w:t>
      </w:r>
      <w:r w:rsidRPr="00051F34">
        <w:rPr>
          <w:rFonts w:ascii="Times New Roman" w:eastAsia="宋体" w:hAnsi="Times New Roman" w:cs="Times New Roman"/>
          <w:color w:val="000000"/>
          <w:kern w:val="0"/>
          <w:szCs w:val="21"/>
        </w:rPr>
        <w:t>3U</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供电规格                      </w:t>
      </w:r>
      <w:r w:rsidRPr="00051F34">
        <w:rPr>
          <w:rFonts w:ascii="Times New Roman" w:eastAsia="宋体" w:hAnsi="Times New Roman" w:cs="Times New Roman"/>
          <w:color w:val="000000"/>
          <w:kern w:val="0"/>
          <w:szCs w:val="21"/>
        </w:rPr>
        <w:t>AC 220V-230V/50Hz-60Hz/400VA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净重</w:t>
      </w:r>
      <w:r w:rsidRPr="00051F34">
        <w:rPr>
          <w:rFonts w:ascii="Times New Roman" w:eastAsia="宋体" w:hAnsi="Times New Roman" w:cs="Times New Roman"/>
          <w:color w:val="000000"/>
          <w:kern w:val="0"/>
          <w:szCs w:val="21"/>
        </w:rPr>
        <w:t>(</w:t>
      </w:r>
      <w:r w:rsidRPr="00051F34">
        <w:rPr>
          <w:rFonts w:ascii="宋体" w:eastAsia="宋体" w:hAnsi="宋体" w:cs="Helvetica" w:hint="eastAsia"/>
          <w:color w:val="000000"/>
          <w:kern w:val="0"/>
          <w:szCs w:val="21"/>
        </w:rPr>
        <w:t>台</w:t>
      </w:r>
      <w:r w:rsidRPr="00051F34">
        <w:rPr>
          <w:rFonts w:ascii="Times New Roman" w:eastAsia="宋体" w:hAnsi="Times New Roman" w:cs="Times New Roman"/>
          <w:color w:val="000000"/>
          <w:kern w:val="0"/>
          <w:szCs w:val="21"/>
        </w:rPr>
        <w:t>)                       30kg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毛重</w:t>
      </w:r>
      <w:r w:rsidRPr="00051F34">
        <w:rPr>
          <w:rFonts w:ascii="Times New Roman" w:eastAsia="宋体" w:hAnsi="Times New Roman" w:cs="Times New Roman"/>
          <w:color w:val="000000"/>
          <w:kern w:val="0"/>
          <w:szCs w:val="21"/>
        </w:rPr>
        <w:t>(</w:t>
      </w:r>
      <w:r w:rsidRPr="00051F34">
        <w:rPr>
          <w:rFonts w:ascii="宋体" w:eastAsia="宋体" w:hAnsi="宋体" w:cs="Helvetica" w:hint="eastAsia"/>
          <w:color w:val="000000"/>
          <w:kern w:val="0"/>
          <w:szCs w:val="21"/>
        </w:rPr>
        <w:t>台</w:t>
      </w:r>
      <w:r w:rsidRPr="00051F34">
        <w:rPr>
          <w:rFonts w:ascii="Times New Roman" w:eastAsia="宋体" w:hAnsi="Times New Roman" w:cs="Times New Roman"/>
          <w:color w:val="000000"/>
          <w:kern w:val="0"/>
          <w:szCs w:val="21"/>
        </w:rPr>
        <w:t>)                       32kg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音箱尺寸</w:t>
      </w:r>
      <w:r w:rsidRPr="00051F34">
        <w:rPr>
          <w:rFonts w:ascii="Times New Roman" w:eastAsia="宋体" w:hAnsi="Times New Roman" w:cs="Times New Roman"/>
          <w:color w:val="000000"/>
          <w:kern w:val="0"/>
          <w:szCs w:val="21"/>
        </w:rPr>
        <w:t>(</w:t>
      </w:r>
      <w:r w:rsidRPr="00051F34">
        <w:rPr>
          <w:rFonts w:ascii="宋体" w:eastAsia="宋体" w:hAnsi="宋体" w:cs="Helvetica" w:hint="eastAsia"/>
          <w:color w:val="000000"/>
          <w:kern w:val="0"/>
          <w:szCs w:val="21"/>
        </w:rPr>
        <w:t>宽</w:t>
      </w:r>
      <w:r w:rsidRPr="00051F34">
        <w:rPr>
          <w:rFonts w:ascii="Times New Roman" w:eastAsia="宋体" w:hAnsi="Times New Roman" w:cs="Times New Roman"/>
          <w:color w:val="000000"/>
          <w:kern w:val="0"/>
          <w:szCs w:val="21"/>
        </w:rPr>
        <w:t>W</w:t>
      </w:r>
      <w:r w:rsidRPr="00051F34">
        <w:rPr>
          <w:rFonts w:ascii="宋体" w:eastAsia="宋体" w:hAnsi="宋体" w:cs="Helvetica" w:hint="eastAsia"/>
          <w:color w:val="000000"/>
          <w:kern w:val="0"/>
          <w:szCs w:val="21"/>
        </w:rPr>
        <w:t>×高</w:t>
      </w:r>
      <w:r w:rsidRPr="00051F34">
        <w:rPr>
          <w:rFonts w:ascii="Times New Roman" w:eastAsia="宋体" w:hAnsi="Times New Roman" w:cs="Times New Roman"/>
          <w:color w:val="000000"/>
          <w:kern w:val="0"/>
          <w:szCs w:val="21"/>
        </w:rPr>
        <w:t>H</w:t>
      </w:r>
      <w:r w:rsidRPr="00051F34">
        <w:rPr>
          <w:rFonts w:ascii="宋体" w:eastAsia="宋体" w:hAnsi="宋体" w:cs="Helvetica" w:hint="eastAsia"/>
          <w:color w:val="000000"/>
          <w:kern w:val="0"/>
          <w:szCs w:val="21"/>
        </w:rPr>
        <w:t>×深</w:t>
      </w:r>
      <w:r w:rsidRPr="00051F34">
        <w:rPr>
          <w:rFonts w:ascii="Times New Roman" w:eastAsia="宋体" w:hAnsi="Times New Roman" w:cs="Times New Roman"/>
          <w:color w:val="000000"/>
          <w:kern w:val="0"/>
          <w:szCs w:val="21"/>
        </w:rPr>
        <w:t>D)    435</w:t>
      </w:r>
      <w:r w:rsidRPr="00051F34">
        <w:rPr>
          <w:rFonts w:ascii="宋体" w:eastAsia="宋体" w:hAnsi="宋体" w:cs="Helvetica" w:hint="eastAsia"/>
          <w:color w:val="000000"/>
          <w:kern w:val="0"/>
          <w:szCs w:val="21"/>
        </w:rPr>
        <w:t>×</w:t>
      </w:r>
      <w:r w:rsidRPr="00051F34">
        <w:rPr>
          <w:rFonts w:ascii="Times New Roman" w:eastAsia="宋体" w:hAnsi="Times New Roman" w:cs="Times New Roman"/>
          <w:color w:val="000000"/>
          <w:kern w:val="0"/>
          <w:szCs w:val="21"/>
        </w:rPr>
        <w:t>400</w:t>
      </w:r>
      <w:r w:rsidRPr="00051F34">
        <w:rPr>
          <w:rFonts w:ascii="宋体" w:eastAsia="宋体" w:hAnsi="宋体" w:cs="Helvetica" w:hint="eastAsia"/>
          <w:color w:val="000000"/>
          <w:kern w:val="0"/>
          <w:szCs w:val="21"/>
        </w:rPr>
        <w:t>×</w:t>
      </w:r>
      <w:r w:rsidRPr="00051F34">
        <w:rPr>
          <w:rFonts w:ascii="Times New Roman" w:eastAsia="宋体" w:hAnsi="Times New Roman" w:cs="Times New Roman"/>
          <w:color w:val="000000"/>
          <w:kern w:val="0"/>
          <w:szCs w:val="21"/>
        </w:rPr>
        <w:t>89mm  </w:t>
      </w:r>
    </w:p>
    <w:p w:rsidR="00051F34" w:rsidRPr="00051F34" w:rsidRDefault="00051F34" w:rsidP="00051F34">
      <w:pPr>
        <w:widowControl/>
        <w:shd w:val="clear" w:color="auto" w:fill="FFFFFF"/>
        <w:spacing w:line="500" w:lineRule="atLeast"/>
        <w:jc w:val="left"/>
        <w:rPr>
          <w:rFonts w:ascii="Helvetica" w:eastAsia="宋体" w:hAnsi="Helvetica" w:cs="Helvetica"/>
          <w:color w:val="000000"/>
          <w:kern w:val="0"/>
          <w:sz w:val="20"/>
          <w:szCs w:val="20"/>
        </w:rPr>
      </w:pPr>
      <w:r w:rsidRPr="00051F34">
        <w:rPr>
          <w:rFonts w:ascii="宋体" w:eastAsia="宋体" w:hAnsi="宋体" w:cs="Helvetica" w:hint="eastAsia"/>
          <w:color w:val="000000"/>
          <w:kern w:val="0"/>
          <w:szCs w:val="21"/>
        </w:rPr>
        <w:t>包装尺寸</w:t>
      </w:r>
      <w:r w:rsidRPr="00051F34">
        <w:rPr>
          <w:rFonts w:ascii="Times New Roman" w:eastAsia="宋体" w:hAnsi="Times New Roman" w:cs="Times New Roman"/>
          <w:color w:val="000000"/>
          <w:kern w:val="0"/>
          <w:szCs w:val="21"/>
        </w:rPr>
        <w:t>(</w:t>
      </w:r>
      <w:r w:rsidRPr="00051F34">
        <w:rPr>
          <w:rFonts w:ascii="宋体" w:eastAsia="宋体" w:hAnsi="宋体" w:cs="Helvetica" w:hint="eastAsia"/>
          <w:color w:val="000000"/>
          <w:kern w:val="0"/>
          <w:szCs w:val="21"/>
        </w:rPr>
        <w:t>宽</w:t>
      </w:r>
      <w:r w:rsidRPr="00051F34">
        <w:rPr>
          <w:rFonts w:ascii="Times New Roman" w:eastAsia="宋体" w:hAnsi="Times New Roman" w:cs="Times New Roman"/>
          <w:color w:val="000000"/>
          <w:kern w:val="0"/>
          <w:szCs w:val="21"/>
        </w:rPr>
        <w:t>W</w:t>
      </w:r>
      <w:r w:rsidRPr="00051F34">
        <w:rPr>
          <w:rFonts w:ascii="宋体" w:eastAsia="宋体" w:hAnsi="宋体" w:cs="Helvetica" w:hint="eastAsia"/>
          <w:color w:val="000000"/>
          <w:kern w:val="0"/>
          <w:szCs w:val="21"/>
        </w:rPr>
        <w:t>×高</w:t>
      </w:r>
      <w:r w:rsidRPr="00051F34">
        <w:rPr>
          <w:rFonts w:ascii="Times New Roman" w:eastAsia="宋体" w:hAnsi="Times New Roman" w:cs="Times New Roman"/>
          <w:color w:val="000000"/>
          <w:kern w:val="0"/>
          <w:szCs w:val="21"/>
        </w:rPr>
        <w:t>H</w:t>
      </w:r>
      <w:r w:rsidRPr="00051F34">
        <w:rPr>
          <w:rFonts w:ascii="宋体" w:eastAsia="宋体" w:hAnsi="宋体" w:cs="Helvetica" w:hint="eastAsia"/>
          <w:color w:val="000000"/>
          <w:kern w:val="0"/>
          <w:szCs w:val="21"/>
        </w:rPr>
        <w:t>×深</w:t>
      </w:r>
      <w:r w:rsidRPr="00051F34">
        <w:rPr>
          <w:rFonts w:ascii="Times New Roman" w:eastAsia="宋体" w:hAnsi="Times New Roman" w:cs="Times New Roman"/>
          <w:color w:val="000000"/>
          <w:kern w:val="0"/>
          <w:szCs w:val="21"/>
        </w:rPr>
        <w:t>D)    475</w:t>
      </w:r>
      <w:r w:rsidRPr="00051F34">
        <w:rPr>
          <w:rFonts w:ascii="宋体" w:eastAsia="宋体" w:hAnsi="宋体" w:cs="Helvetica" w:hint="eastAsia"/>
          <w:color w:val="000000"/>
          <w:kern w:val="0"/>
          <w:szCs w:val="21"/>
        </w:rPr>
        <w:t>×</w:t>
      </w:r>
      <w:r w:rsidRPr="00051F34">
        <w:rPr>
          <w:rFonts w:ascii="Times New Roman" w:eastAsia="宋体" w:hAnsi="Times New Roman" w:cs="Times New Roman"/>
          <w:color w:val="000000"/>
          <w:kern w:val="0"/>
          <w:szCs w:val="21"/>
        </w:rPr>
        <w:t>440</w:t>
      </w:r>
      <w:r w:rsidRPr="00051F34">
        <w:rPr>
          <w:rFonts w:ascii="宋体" w:eastAsia="宋体" w:hAnsi="宋体" w:cs="Helvetica" w:hint="eastAsia"/>
          <w:color w:val="000000"/>
          <w:kern w:val="0"/>
          <w:szCs w:val="21"/>
        </w:rPr>
        <w:t>×</w:t>
      </w:r>
      <w:r w:rsidRPr="00051F34">
        <w:rPr>
          <w:rFonts w:ascii="Times New Roman" w:eastAsia="宋体" w:hAnsi="Times New Roman" w:cs="Times New Roman"/>
          <w:color w:val="000000"/>
          <w:kern w:val="0"/>
          <w:szCs w:val="21"/>
        </w:rPr>
        <w:t>129mm </w:t>
      </w:r>
    </w:p>
    <w:p w:rsidR="004574E9" w:rsidRPr="00051F34" w:rsidRDefault="004574E9"/>
    <w:sectPr w:rsidR="004574E9" w:rsidRPr="00051F34" w:rsidSect="00C30C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A85" w:rsidRDefault="00A36A85" w:rsidP="00051F34">
      <w:r>
        <w:separator/>
      </w:r>
    </w:p>
  </w:endnote>
  <w:endnote w:type="continuationSeparator" w:id="1">
    <w:p w:rsidR="00A36A85" w:rsidRDefault="00A36A85" w:rsidP="00051F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A85" w:rsidRDefault="00A36A85" w:rsidP="00051F34">
      <w:r>
        <w:separator/>
      </w:r>
    </w:p>
  </w:footnote>
  <w:footnote w:type="continuationSeparator" w:id="1">
    <w:p w:rsidR="00A36A85" w:rsidRDefault="00A36A85" w:rsidP="00051F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1F34"/>
    <w:rsid w:val="00051F34"/>
    <w:rsid w:val="00430805"/>
    <w:rsid w:val="004574E9"/>
    <w:rsid w:val="00A36A85"/>
    <w:rsid w:val="00C30C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CBA"/>
    <w:pPr>
      <w:widowControl w:val="0"/>
      <w:jc w:val="both"/>
    </w:pPr>
  </w:style>
  <w:style w:type="paragraph" w:styleId="2">
    <w:name w:val="heading 2"/>
    <w:basedOn w:val="a"/>
    <w:link w:val="2Char"/>
    <w:uiPriority w:val="9"/>
    <w:qFormat/>
    <w:rsid w:val="00051F3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51F3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1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1F34"/>
    <w:rPr>
      <w:sz w:val="18"/>
      <w:szCs w:val="18"/>
    </w:rPr>
  </w:style>
  <w:style w:type="paragraph" w:styleId="a4">
    <w:name w:val="footer"/>
    <w:basedOn w:val="a"/>
    <w:link w:val="Char0"/>
    <w:uiPriority w:val="99"/>
    <w:semiHidden/>
    <w:unhideWhenUsed/>
    <w:rsid w:val="00051F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1F34"/>
    <w:rPr>
      <w:sz w:val="18"/>
      <w:szCs w:val="18"/>
    </w:rPr>
  </w:style>
  <w:style w:type="character" w:customStyle="1" w:styleId="2Char">
    <w:name w:val="标题 2 Char"/>
    <w:basedOn w:val="a0"/>
    <w:link w:val="2"/>
    <w:uiPriority w:val="9"/>
    <w:rsid w:val="00051F34"/>
    <w:rPr>
      <w:rFonts w:ascii="宋体" w:eastAsia="宋体" w:hAnsi="宋体" w:cs="宋体"/>
      <w:b/>
      <w:bCs/>
      <w:kern w:val="0"/>
      <w:sz w:val="36"/>
      <w:szCs w:val="36"/>
    </w:rPr>
  </w:style>
  <w:style w:type="character" w:customStyle="1" w:styleId="3Char">
    <w:name w:val="标题 3 Char"/>
    <w:basedOn w:val="a0"/>
    <w:link w:val="3"/>
    <w:uiPriority w:val="9"/>
    <w:rsid w:val="00051F34"/>
    <w:rPr>
      <w:rFonts w:ascii="宋体" w:eastAsia="宋体" w:hAnsi="宋体" w:cs="宋体"/>
      <w:b/>
      <w:bCs/>
      <w:kern w:val="0"/>
      <w:sz w:val="27"/>
      <w:szCs w:val="27"/>
    </w:rPr>
  </w:style>
  <w:style w:type="character" w:customStyle="1" w:styleId="infoimg">
    <w:name w:val="info_img"/>
    <w:basedOn w:val="a0"/>
    <w:rsid w:val="00051F34"/>
  </w:style>
  <w:style w:type="character" w:styleId="a5">
    <w:name w:val="Hyperlink"/>
    <w:basedOn w:val="a0"/>
    <w:uiPriority w:val="99"/>
    <w:semiHidden/>
    <w:unhideWhenUsed/>
    <w:rsid w:val="00051F34"/>
    <w:rPr>
      <w:color w:val="0000FF"/>
      <w:u w:val="single"/>
    </w:rPr>
  </w:style>
  <w:style w:type="paragraph" w:styleId="a6">
    <w:name w:val="Normal (Web)"/>
    <w:basedOn w:val="a"/>
    <w:uiPriority w:val="99"/>
    <w:semiHidden/>
    <w:unhideWhenUsed/>
    <w:rsid w:val="00051F34"/>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051F34"/>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51F34"/>
    <w:rPr>
      <w:sz w:val="18"/>
      <w:szCs w:val="18"/>
    </w:rPr>
  </w:style>
  <w:style w:type="character" w:customStyle="1" w:styleId="Char1">
    <w:name w:val="批注框文本 Char"/>
    <w:basedOn w:val="a0"/>
    <w:link w:val="a7"/>
    <w:uiPriority w:val="99"/>
    <w:semiHidden/>
    <w:rsid w:val="00051F34"/>
    <w:rPr>
      <w:sz w:val="18"/>
      <w:szCs w:val="18"/>
    </w:rPr>
  </w:style>
</w:styles>
</file>

<file path=word/webSettings.xml><?xml version="1.0" encoding="utf-8"?>
<w:webSettings xmlns:r="http://schemas.openxmlformats.org/officeDocument/2006/relationships" xmlns:w="http://schemas.openxmlformats.org/wordprocessingml/2006/main">
  <w:divs>
    <w:div w:id="89858127">
      <w:bodyDiv w:val="1"/>
      <w:marLeft w:val="0"/>
      <w:marRight w:val="0"/>
      <w:marTop w:val="0"/>
      <w:marBottom w:val="0"/>
      <w:divBdr>
        <w:top w:val="none" w:sz="0" w:space="0" w:color="auto"/>
        <w:left w:val="none" w:sz="0" w:space="0" w:color="auto"/>
        <w:bottom w:val="none" w:sz="0" w:space="0" w:color="auto"/>
        <w:right w:val="none" w:sz="0" w:space="0" w:color="auto"/>
      </w:divBdr>
      <w:divsChild>
        <w:div w:id="1206481015">
          <w:marLeft w:val="0"/>
          <w:marRight w:val="0"/>
          <w:marTop w:val="0"/>
          <w:marBottom w:val="0"/>
          <w:divBdr>
            <w:top w:val="none" w:sz="0" w:space="0" w:color="auto"/>
            <w:left w:val="none" w:sz="0" w:space="0" w:color="auto"/>
            <w:bottom w:val="none" w:sz="0" w:space="0" w:color="auto"/>
            <w:right w:val="none" w:sz="0" w:space="0" w:color="auto"/>
          </w:divBdr>
          <w:divsChild>
            <w:div w:id="475727164">
              <w:marLeft w:val="0"/>
              <w:marRight w:val="0"/>
              <w:marTop w:val="0"/>
              <w:marBottom w:val="0"/>
              <w:divBdr>
                <w:top w:val="none" w:sz="0" w:space="0" w:color="auto"/>
                <w:left w:val="none" w:sz="0" w:space="0" w:color="auto"/>
                <w:bottom w:val="none" w:sz="0" w:space="0" w:color="auto"/>
                <w:right w:val="none" w:sz="0" w:space="0" w:color="auto"/>
              </w:divBdr>
            </w:div>
          </w:divsChild>
        </w:div>
        <w:div w:id="39597593">
          <w:marLeft w:val="0"/>
          <w:marRight w:val="0"/>
          <w:marTop w:val="0"/>
          <w:marBottom w:val="0"/>
          <w:divBdr>
            <w:top w:val="none" w:sz="0" w:space="0" w:color="auto"/>
            <w:left w:val="none" w:sz="0" w:space="0" w:color="auto"/>
            <w:bottom w:val="none" w:sz="0" w:space="0" w:color="auto"/>
            <w:right w:val="none" w:sz="0" w:space="0" w:color="auto"/>
          </w:divBdr>
          <w:divsChild>
            <w:div w:id="1220166194">
              <w:marLeft w:val="0"/>
              <w:marRight w:val="0"/>
              <w:marTop w:val="0"/>
              <w:marBottom w:val="0"/>
              <w:divBdr>
                <w:top w:val="none" w:sz="0" w:space="0" w:color="auto"/>
                <w:left w:val="none" w:sz="0" w:space="0" w:color="auto"/>
                <w:bottom w:val="none" w:sz="0" w:space="0" w:color="auto"/>
                <w:right w:val="none" w:sz="0" w:space="0" w:color="auto"/>
              </w:divBdr>
              <w:divsChild>
                <w:div w:id="1954284192">
                  <w:marLeft w:val="0"/>
                  <w:marRight w:val="0"/>
                  <w:marTop w:val="0"/>
                  <w:marBottom w:val="0"/>
                  <w:divBdr>
                    <w:top w:val="none" w:sz="0" w:space="0" w:color="auto"/>
                    <w:left w:val="none" w:sz="0" w:space="0" w:color="auto"/>
                    <w:bottom w:val="none" w:sz="0" w:space="0" w:color="auto"/>
                    <w:right w:val="none" w:sz="0" w:space="0" w:color="auto"/>
                  </w:divBdr>
                  <w:divsChild>
                    <w:div w:id="7062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seapro.com/?c=msg&amp;id=230"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1414</Characters>
  <Application>Microsoft Office Word</Application>
  <DocSecurity>0</DocSecurity>
  <Lines>11</Lines>
  <Paragraphs>3</Paragraphs>
  <ScaleCrop>false</ScaleCrop>
  <Company>Microsoft</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3</cp:revision>
  <dcterms:created xsi:type="dcterms:W3CDTF">2016-11-21T04:35:00Z</dcterms:created>
  <dcterms:modified xsi:type="dcterms:W3CDTF">2016-12-12T08:37:00Z</dcterms:modified>
</cp:coreProperties>
</file>