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8A" w:rsidRPr="00614E8A" w:rsidRDefault="00614E8A" w:rsidP="00614E8A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M</w:t>
      </w:r>
      <w:r w:rsidRPr="00614E8A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614E8A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M308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14E8A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614E8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14E8A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"http://www.szseapro.com/upfiles/201405/14/a1c902c146c27e144.jpg" \o "</w:instrText>
      </w:r>
      <w:r w:rsidRPr="00614E8A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614E8A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614E8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14E8A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308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308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614E8A" w:rsidRPr="00614E8A" w:rsidRDefault="00614E8A" w:rsidP="00614E8A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614E8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614E8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M308  小巧性功率扬声器系统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28"/>
          <w:szCs w:val="28"/>
        </w:rPr>
        <w:t>系统特性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完整的耦合技术，可预测的覆盖范围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优越的分析力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节省空间、功率强劲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完整、专业用的悬挂系统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适用于中程距离应用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耐磨，双组分外观整理，提供超高抗划痕的保护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应用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音乐会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咖啡厅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可做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房及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固定安装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614E8A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俱乐部表演，监听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说明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M308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有针对性对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房而精心设计，经过数十次声学设计测试及专用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房间试验，终于在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2008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中推出第三代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房音箱。采用恒指向性不对称号扩散号角设计，箱体内装有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寸反射式低频驱动器和一个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寸高频压缩式驱动器，这些高级组件与内部无源分频网络相匹配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lastRenderedPageBreak/>
        <w:t>（两种可选高频效果），以保证在高频单元与低频单元之间有无接缝的过渡。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M308t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房而设计，达到最佳藕合音质。</w:t>
      </w: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M308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用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扬声器底座或用可选的立杆将其固定的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M08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固定肩吊环螺丝栓的安装，另外还有附加的吊挂点也位于</w:t>
      </w: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M308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技术性能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频率响应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55 Hz - 20 kHz  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驱动器  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1X8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寸反射式低频 单元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1X1.4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寸反射式高频单元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扬声器功率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150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瓦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AES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（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1000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瓦 峰值功率）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灵敏度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1m\1w         97dB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最大声压级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128dB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额定阻抗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欧姆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分频                 可选两种高音方式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高音盖角度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度至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度×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度垂直可将号角转动，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点固定位置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箱体材料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高品质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层木胶合板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外观颜色             黑色耐磨，双组分外观整理，提供超高抗划痕的保护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面网    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六角钢网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背贴声学透声海绵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输入接口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Neutrik  4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芯座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尺寸（宽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深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高）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350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335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505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毫米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重量    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20Kg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安装系统  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的内扣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T-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螺丝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1个音箱底部配有支撑底座，可以用支架支撑安装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 提手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控制器选项           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XTA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，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DBX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等，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REAL SOUND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可提供所需的设置参量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（需要切除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40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周以下的次低频率成份）</w:t>
      </w:r>
    </w:p>
    <w:p w:rsidR="00614E8A" w:rsidRPr="00614E8A" w:rsidRDefault="00614E8A" w:rsidP="00614E8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材料选用             全采用欧洲环保</w:t>
      </w:r>
      <w:r w:rsidRPr="00614E8A">
        <w:rPr>
          <w:rFonts w:ascii="Times New Roman" w:eastAsia="宋体" w:hAnsi="Times New Roman" w:cs="Times New Roman"/>
          <w:color w:val="000000"/>
          <w:kern w:val="0"/>
          <w:szCs w:val="21"/>
        </w:rPr>
        <w:t>ROHS</w:t>
      </w:r>
      <w:r w:rsidRPr="00614E8A">
        <w:rPr>
          <w:rFonts w:ascii="宋体" w:eastAsia="宋体" w:hAnsi="宋体" w:cs="Helvetica" w:hint="eastAsia"/>
          <w:color w:val="000000"/>
          <w:kern w:val="0"/>
          <w:szCs w:val="21"/>
        </w:rPr>
        <w:t>标准</w:t>
      </w:r>
    </w:p>
    <w:p w:rsidR="00134434" w:rsidRPr="00614E8A" w:rsidRDefault="00134434"/>
    <w:sectPr w:rsidR="00134434" w:rsidRPr="00614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434" w:rsidRDefault="00134434" w:rsidP="00614E8A">
      <w:r>
        <w:separator/>
      </w:r>
    </w:p>
  </w:endnote>
  <w:endnote w:type="continuationSeparator" w:id="1">
    <w:p w:rsidR="00134434" w:rsidRDefault="00134434" w:rsidP="0061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434" w:rsidRDefault="00134434" w:rsidP="00614E8A">
      <w:r>
        <w:separator/>
      </w:r>
    </w:p>
  </w:footnote>
  <w:footnote w:type="continuationSeparator" w:id="1">
    <w:p w:rsidR="00134434" w:rsidRDefault="00134434" w:rsidP="00614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E8A"/>
    <w:rsid w:val="00134434"/>
    <w:rsid w:val="0061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14E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14E8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E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E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14E8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14E8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614E8A"/>
  </w:style>
  <w:style w:type="character" w:styleId="a5">
    <w:name w:val="Hyperlink"/>
    <w:basedOn w:val="a0"/>
    <w:uiPriority w:val="99"/>
    <w:semiHidden/>
    <w:unhideWhenUsed/>
    <w:rsid w:val="00614E8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14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14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14E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1c902c146c27e144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2016-11-21T03:58:00Z</dcterms:created>
  <dcterms:modified xsi:type="dcterms:W3CDTF">2016-11-21T03:58:00Z</dcterms:modified>
</cp:coreProperties>
</file>