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75"/>
      </w:tblGrid>
      <w:tr w:rsidR="00D201E6" w:rsidRPr="00D201E6" w:rsidTr="00D201E6">
        <w:trPr>
          <w:trHeight w:val="330"/>
          <w:tblCellSpacing w:w="0" w:type="dxa"/>
        </w:trPr>
        <w:tc>
          <w:tcPr>
            <w:tcW w:w="0" w:type="auto"/>
            <w:tcBorders>
              <w:bottom w:val="dotted" w:sz="6" w:space="0" w:color="999999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15"/>
            </w:tblGrid>
            <w:tr w:rsidR="00D201E6" w:rsidRPr="00D201E6">
              <w:trPr>
                <w:tblCellSpacing w:w="0" w:type="dxa"/>
              </w:trPr>
              <w:tc>
                <w:tcPr>
                  <w:tcW w:w="3700" w:type="pct"/>
                  <w:hideMark/>
                </w:tcPr>
                <w:p w:rsidR="00D201E6" w:rsidRDefault="00D201E6" w:rsidP="00D201E6">
                  <w:pPr>
                    <w:jc w:val="center"/>
                    <w:rPr>
                      <w:rFonts w:asciiTheme="minorEastAsia" w:hAnsiTheme="minorEastAsia" w:hint="eastAsia"/>
                      <w:b/>
                      <w:sz w:val="44"/>
                      <w:szCs w:val="44"/>
                    </w:rPr>
                  </w:pPr>
                  <w:r w:rsidRPr="00D201E6">
                    <w:rPr>
                      <w:rFonts w:asciiTheme="minorEastAsia" w:hAnsiTheme="minorEastAsia" w:hint="eastAsia"/>
                      <w:b/>
                      <w:sz w:val="44"/>
                      <w:szCs w:val="44"/>
                    </w:rPr>
                    <w:t>LA212/SUB</w:t>
                  </w:r>
                </w:p>
                <w:p w:rsidR="00D201E6" w:rsidRPr="00D201E6" w:rsidRDefault="00D201E6" w:rsidP="00D201E6">
                  <w:pPr>
                    <w:jc w:val="center"/>
                    <w:rPr>
                      <w:rFonts w:asciiTheme="minorEastAsia" w:hAnsiTheme="minorEastAsia"/>
                      <w:b/>
                      <w:sz w:val="44"/>
                      <w:szCs w:val="44"/>
                    </w:rPr>
                  </w:pPr>
                  <w:r>
                    <w:rPr>
                      <w:rFonts w:asciiTheme="minorEastAsia" w:hAnsiTheme="minorEastAsia"/>
                      <w:b/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4531276" cy="2626241"/>
                        <wp:effectExtent l="19050" t="0" r="2624" b="0"/>
                        <wp:docPr id="3" name="图片 2" descr="LA212SU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212SUB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32037" cy="2626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69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632"/>
                    <w:gridCol w:w="240"/>
                    <w:gridCol w:w="1028"/>
                  </w:tblGrid>
                  <w:tr w:rsidR="00D201E6" w:rsidRPr="00D201E6" w:rsidTr="00D201E6">
                    <w:trPr>
                      <w:trHeight w:val="1965"/>
                      <w:tblCellSpacing w:w="0" w:type="dxa"/>
                    </w:trPr>
                    <w:tc>
                      <w:tcPr>
                        <w:tcW w:w="5632" w:type="dxa"/>
                        <w:hideMark/>
                      </w:tcPr>
                      <w:p w:rsidR="00D201E6" w:rsidRPr="00D201E6" w:rsidRDefault="00D201E6" w:rsidP="00D201E6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201E6">
                          <w:rPr>
                            <w:rFonts w:ascii="宋体" w:eastAsia="宋体" w:hAnsi="宋体" w:cs="宋体"/>
                            <w:b/>
                            <w:bCs/>
                            <w:color w:val="FF0000"/>
                            <w:kern w:val="0"/>
                            <w:sz w:val="24"/>
                            <w:szCs w:val="24"/>
                          </w:rPr>
                          <w:t>技术特点</w:t>
                        </w:r>
                        <w:r w:rsidRPr="00D201E6">
                          <w:rPr>
                            <w:rFonts w:ascii="宋体" w:eastAsia="宋体" w:hAnsi="宋体" w:cs="宋体"/>
                            <w:b/>
                            <w:bCs/>
                            <w:color w:val="FF0000"/>
                            <w:kern w:val="0"/>
                            <w:sz w:val="24"/>
                            <w:szCs w:val="24"/>
                          </w:rPr>
                          <w:br/>
                        </w:r>
                        <w:r w:rsidRPr="00D201E6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◆18”超重低音音箱</w:t>
                        </w:r>
                        <w:r w:rsidRPr="00D201E6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>◆高声压——最大声压：128dB连续，137dB峰值</w:t>
                        </w:r>
                        <w:r w:rsidRPr="00D201E6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>◆超低的频响——32Hz-200Hz（－3dB）</w:t>
                        </w:r>
                        <w:r w:rsidRPr="00D201E6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>◆可与LA 210吊装在一起</w:t>
                        </w:r>
                        <w:r w:rsidRPr="00D201E6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>◆内置精密铝合金飞行吊装件，可调角度0°－8°</w:t>
                        </w:r>
                        <w:r w:rsidRPr="00D201E6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>◆防水、防尘的四芯Neutrik插座</w:t>
                        </w:r>
                      </w:p>
                    </w:tc>
                    <w:tc>
                      <w:tcPr>
                        <w:tcW w:w="240" w:type="dxa"/>
                        <w:hideMark/>
                      </w:tcPr>
                      <w:p w:rsidR="00D201E6" w:rsidRPr="00D201E6" w:rsidRDefault="00D201E6" w:rsidP="00D201E6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201E6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28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28"/>
                        </w:tblGrid>
                        <w:tr w:rsidR="00D201E6" w:rsidRPr="00D201E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CCCCCC"/>
                              <w:vAlign w:val="center"/>
                              <w:hideMark/>
                            </w:tcPr>
                            <w:p w:rsidR="00D201E6" w:rsidRPr="00D201E6" w:rsidRDefault="00D201E6" w:rsidP="00D201E6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201E6" w:rsidRPr="00D201E6" w:rsidRDefault="00D201E6" w:rsidP="00D201E6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201E6" w:rsidRPr="00D201E6" w:rsidRDefault="00D201E6" w:rsidP="00D201E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ahoma" w:eastAsia="宋体" w:hAnsi="Tahoma" w:cs="Tahoma"/>
                <w:color w:val="333333"/>
                <w:kern w:val="0"/>
                <w:sz w:val="20"/>
                <w:szCs w:val="20"/>
              </w:rPr>
            </w:pPr>
          </w:p>
        </w:tc>
      </w:tr>
      <w:tr w:rsidR="00D201E6" w:rsidRPr="00D201E6" w:rsidTr="00D201E6">
        <w:trPr>
          <w:trHeight w:val="1275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0"/>
              </w:rPr>
              <w:t>应用范围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★流在大型演出系统中作为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的超低音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★应用在其他需要极低频率的场合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0"/>
              </w:rPr>
              <w:t>详细说明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0"/>
              </w:rPr>
              <w:t>SEAPRO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0"/>
              </w:rPr>
              <w:t>（森宝）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LA210/SUB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是一只高性能的单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18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＂超低音音箱，设计用于在一些大型演出中扩展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的低频，同时了用于一些要求低频音箱必须吊装的场合，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LA210/SUB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与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具有相同的吊装系统，实际使用中可以与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一起快、安全地吊装在一起。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LA210/SUB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采用了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只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18",4"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音圈的大功率单元。安装在对耦式号角腔内，倒相孔则设计在箱体的两侧，这样既保证了高声压输出，又具有极低的频率。箱体内部采用了多重加强结构来充分减少箱体谐振引起的能量损失，使大功率高声压状态下低频更结实而富有冲击力。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LA210/SUB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箱体由高强度桦木复合夹板制造中，安装有案例人体工程结构的双提手以便于搬运，箱体表面喷涂防水防刮高硬度树脂漆。单元表面喷涂防水涂料，高强度钢网后贴防水防尘声学海绵，连接插座采用高强度防水防尘航空插座。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LA210/SUB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是流动演出超低音的最佳选择。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LA210/SUB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箱体上装配有精密铝合金飞行吊装系统，实际使用既可放置于地面也可吊装。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技术参数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型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号：LA 210/SUB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lastRenderedPageBreak/>
              <w:t>类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型：1 x 18＂超重低音音箱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低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频：1 x 18＂，4＂音圈；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频率响应：32Hz-200KHz(-3dB)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功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率：500W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灵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</w:rPr>
              <w:t>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敏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</w:rPr>
              <w:t>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度：100dB/1w/1m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最大声压：132dB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峰值：138dB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标称阻抗：8欧姆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箱体结构：18mm多层桦木夹板，凹凸槽工艺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表面处理：高强度的黑色颗粒状树脂喷漆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钢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网：黑色穿孔钢网，背面贴防尘声学海绵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吊装系统：精密铝合金吊件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插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座：2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</w:rPr>
              <w:t>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个防水、防尘四芯Neutrik插座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箱体尺寸：760x500x660mm(HxWxD)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重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量：46Kg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D201E6" w:rsidRPr="00D201E6" w:rsidRDefault="00D201E6" w:rsidP="00D201E6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测试条件：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测试条件符合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EIA 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</w:rPr>
              <w:t> 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RS-426-A-1980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标准。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2.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频响测试：消声室条件下，在轴向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米处测量，然后转换到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米处。</w:t>
            </w:r>
          </w:p>
          <w:p w:rsidR="00D201E6" w:rsidRPr="00D201E6" w:rsidRDefault="00D201E6" w:rsidP="00D201E6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3.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灵敏度测试：使用有限带宽的粉红噪声，输入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1W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功率，在轴向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米处测量，然后转换到</w:t>
            </w:r>
            <w:r w:rsidRPr="00D201E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D201E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米处。</w:t>
            </w:r>
          </w:p>
        </w:tc>
      </w:tr>
    </w:tbl>
    <w:p w:rsidR="00094EAF" w:rsidRPr="00D201E6" w:rsidRDefault="00094EAF"/>
    <w:sectPr w:rsidR="00094EAF" w:rsidRPr="00D20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EAF" w:rsidRDefault="00094EAF" w:rsidP="00D201E6">
      <w:r>
        <w:separator/>
      </w:r>
    </w:p>
  </w:endnote>
  <w:endnote w:type="continuationSeparator" w:id="1">
    <w:p w:rsidR="00094EAF" w:rsidRDefault="00094EAF" w:rsidP="00D20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EAF" w:rsidRDefault="00094EAF" w:rsidP="00D201E6">
      <w:r>
        <w:separator/>
      </w:r>
    </w:p>
  </w:footnote>
  <w:footnote w:type="continuationSeparator" w:id="1">
    <w:p w:rsidR="00094EAF" w:rsidRDefault="00094EAF" w:rsidP="00D201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1E6"/>
    <w:rsid w:val="00094EAF"/>
    <w:rsid w:val="00D2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1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1E6"/>
    <w:rPr>
      <w:sz w:val="18"/>
      <w:szCs w:val="18"/>
    </w:rPr>
  </w:style>
  <w:style w:type="paragraph" w:styleId="a5">
    <w:name w:val="Normal (Web)"/>
    <w:basedOn w:val="a"/>
    <w:uiPriority w:val="99"/>
    <w:unhideWhenUsed/>
    <w:rsid w:val="00D201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201E6"/>
    <w:rPr>
      <w:b/>
      <w:bCs/>
    </w:rPr>
  </w:style>
  <w:style w:type="character" w:customStyle="1" w:styleId="apple-converted-space">
    <w:name w:val="apple-converted-space"/>
    <w:basedOn w:val="a0"/>
    <w:rsid w:val="00D201E6"/>
  </w:style>
  <w:style w:type="paragraph" w:styleId="a7">
    <w:name w:val="Balloon Text"/>
    <w:basedOn w:val="a"/>
    <w:link w:val="Char1"/>
    <w:uiPriority w:val="99"/>
    <w:semiHidden/>
    <w:unhideWhenUsed/>
    <w:rsid w:val="00D201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01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2016-11-26T02:34:00Z</dcterms:created>
  <dcterms:modified xsi:type="dcterms:W3CDTF">2016-11-26T02:35:00Z</dcterms:modified>
</cp:coreProperties>
</file>