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B8" w:rsidRPr="00B958B8" w:rsidRDefault="00B958B8" w:rsidP="00B958B8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B958B8">
        <w:rPr>
          <w:rFonts w:ascii="Helvetica" w:eastAsia="宋体" w:hAnsi="Helvetica" w:cs="Helvetica"/>
          <w:color w:val="362F2D"/>
          <w:kern w:val="0"/>
          <w:sz w:val="20"/>
          <w:szCs w:val="20"/>
        </w:rPr>
        <w:t>KT</w:t>
      </w:r>
      <w:r w:rsidRPr="00B958B8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B958B8" w:rsidRPr="00B958B8" w:rsidRDefault="00B958B8" w:rsidP="00B958B8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B958B8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KT10</w:t>
      </w:r>
    </w:p>
    <w:p w:rsidR="00B958B8" w:rsidRPr="00B958B8" w:rsidRDefault="007C6735" w:rsidP="00B958B8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58B8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="00B958B8" w:rsidRPr="00B958B8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="00B958B8" w:rsidRPr="00B958B8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"http://www.szseapro.com/upfiles/201607/05/a255a0d173c81a00a.jpg" \o "</w:instrText>
      </w:r>
      <w:r w:rsidR="00B958B8" w:rsidRPr="00B958B8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="00B958B8" w:rsidRPr="00B958B8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="00B958B8" w:rsidRPr="00B958B8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B958B8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B958B8" w:rsidRPr="00B958B8" w:rsidRDefault="00701354" w:rsidP="00B958B8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190476" cy="3514286"/>
            <wp:effectExtent l="19050" t="0" r="274" b="0"/>
            <wp:docPr id="2" name="图片 1" descr="3`6`[U`VT_]F8(S1T@N{}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`6`[U`VT_]F8(S1T@N{}S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3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8B8" w:rsidRPr="00B958B8" w:rsidRDefault="007C6735" w:rsidP="00B958B8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958B8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B958B8" w:rsidRPr="00B958B8" w:rsidRDefault="007C6735" w:rsidP="00B958B8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7" w:tooltip="详细介绍" w:history="1">
        <w:r w:rsidR="00B958B8" w:rsidRPr="00B958B8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8" w:tooltip="产品咨询" w:history="1">
        <w:r w:rsidR="00B958B8" w:rsidRPr="00B958B8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B958B8" w:rsidRPr="00B958B8" w:rsidRDefault="00B958B8" w:rsidP="00B958B8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958B8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技术特点：</w:t>
      </w:r>
    </w:p>
    <w:p w:rsidR="00B958B8" w:rsidRPr="00B958B8" w:rsidRDefault="00B958B8" w:rsidP="00B958B8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958B8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t>◆10＂二分频低音反射式音箱. </w:t>
      </w:r>
      <w:r w:rsidRPr="00B958B8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◆适用于12</w:t>
      </w:r>
      <w:r w:rsidRPr="00B958B8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  <w:vertAlign w:val="subscript"/>
        </w:rPr>
        <w:t>~</w:t>
      </w:r>
      <w:r w:rsidRPr="00B958B8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t>20m</w:t>
      </w:r>
      <w:r w:rsidRPr="00B958B8">
        <w:rPr>
          <w:rFonts w:ascii="宋体" w:eastAsia="宋体" w:hAnsi="宋体" w:cs="Helvetica" w:hint="eastAsia"/>
          <w:color w:val="333333"/>
          <w:spacing w:val="17"/>
          <w:kern w:val="0"/>
          <w:sz w:val="20"/>
          <w:szCs w:val="20"/>
          <w:vertAlign w:val="superscript"/>
        </w:rPr>
        <w:t>2</w:t>
      </w:r>
      <w:r w:rsidRPr="00B958B8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t>房间扩声或大房的补声 </w:t>
      </w:r>
      <w:r w:rsidRPr="00B958B8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◆8Ω，360W </w:t>
      </w:r>
      <w:r w:rsidRPr="00B958B8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◆非对称恒指向性号角技术。 </w:t>
      </w:r>
      <w:r w:rsidRPr="00B958B8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◆多点多角度吊装 </w:t>
      </w:r>
      <w:r w:rsidRPr="00B958B8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◆后倒相设计，低音加强、宽角度，均匀覆盖 </w:t>
      </w:r>
    </w:p>
    <w:p w:rsidR="00B958B8" w:rsidRPr="00B958B8" w:rsidRDefault="00B958B8" w:rsidP="00B958B8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</w:pPr>
      <w:r w:rsidRPr="00B958B8">
        <w:rPr>
          <w:rFonts w:ascii="宋体" w:eastAsia="宋体" w:hAnsi="宋体" w:cs="Tahoma" w:hint="eastAsia"/>
          <w:b/>
          <w:bCs/>
          <w:color w:val="FF0000"/>
          <w:spacing w:val="17"/>
          <w:kern w:val="0"/>
          <w:sz w:val="23"/>
        </w:rPr>
        <w:t>应用范围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t>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★适用于12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  <w:vertAlign w:val="subscript"/>
        </w:rPr>
        <w:t>~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t>20m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  <w:vertAlign w:val="superscript"/>
        </w:rPr>
        <w:t>2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t>房间扩声或大房的补声</w:t>
      </w:r>
    </w:p>
    <w:p w:rsidR="00B958B8" w:rsidRPr="00B958B8" w:rsidRDefault="00B958B8" w:rsidP="00B958B8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</w:pPr>
      <w:r w:rsidRPr="00B958B8"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  <w:t> </w:t>
      </w:r>
    </w:p>
    <w:p w:rsidR="00B958B8" w:rsidRPr="00B958B8" w:rsidRDefault="00B958B8" w:rsidP="00B958B8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</w:pPr>
      <w:r w:rsidRPr="00B958B8">
        <w:rPr>
          <w:rFonts w:ascii="宋体" w:eastAsia="宋体" w:hAnsi="宋体" w:cs="Tahoma" w:hint="eastAsia"/>
          <w:b/>
          <w:bCs/>
          <w:color w:val="FF0000"/>
          <w:spacing w:val="17"/>
          <w:kern w:val="0"/>
          <w:sz w:val="23"/>
        </w:rPr>
        <w:t>详细说明 </w:t>
      </w:r>
      <w:r w:rsidRPr="00B958B8">
        <w:rPr>
          <w:rFonts w:ascii="宋体" w:eastAsia="宋体" w:hAnsi="宋体" w:cs="Tahoma" w:hint="eastAsia"/>
          <w:b/>
          <w:bCs/>
          <w:color w:val="FF0000"/>
          <w:spacing w:val="17"/>
          <w:kern w:val="0"/>
          <w:sz w:val="23"/>
          <w:szCs w:val="23"/>
        </w:rPr>
        <w:br/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t>KTV房间内均匀的声音覆盖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采用了一系列新技术来解决小环境下扩声所遇到的一系列问题。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KT系列首先采用非对称号用技术让房间声音均匀覆盖，让演唱者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无论在哪个位置，都有一样的声音。</w:t>
      </w:r>
    </w:p>
    <w:p w:rsidR="00B958B8" w:rsidRPr="00B958B8" w:rsidRDefault="00B958B8" w:rsidP="00B958B8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</w:pPr>
      <w:r w:rsidRPr="00B958B8">
        <w:rPr>
          <w:rFonts w:ascii="宋体" w:eastAsia="宋体" w:hAnsi="宋体" w:cs="Tahoma" w:hint="eastAsia"/>
          <w:b/>
          <w:bCs/>
          <w:color w:val="FF0000"/>
          <w:spacing w:val="17"/>
          <w:kern w:val="0"/>
          <w:sz w:val="23"/>
        </w:rPr>
        <w:t>低音加强设计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t>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后倒相设计，利用房间的反射达到低音加强，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lastRenderedPageBreak/>
        <w:t>在不用超低音时也有完美的低音表现。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</w:r>
    </w:p>
    <w:p w:rsidR="00B958B8" w:rsidRPr="00B958B8" w:rsidRDefault="00B958B8" w:rsidP="00B958B8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</w:pPr>
      <w:r w:rsidRPr="00B958B8"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  <w:t> </w:t>
      </w:r>
    </w:p>
    <w:p w:rsidR="00B958B8" w:rsidRPr="00B958B8" w:rsidRDefault="00B958B8" w:rsidP="00B958B8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</w:pPr>
      <w:r w:rsidRPr="00B958B8">
        <w:rPr>
          <w:rFonts w:ascii="宋体" w:eastAsia="宋体" w:hAnsi="宋体" w:cs="Tahoma" w:hint="eastAsia"/>
          <w:b/>
          <w:bCs/>
          <w:color w:val="FF0000"/>
          <w:spacing w:val="17"/>
          <w:kern w:val="0"/>
          <w:sz w:val="23"/>
        </w:rPr>
        <w:t>规格参数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t>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型    号：KT 10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类    型：10＂二分频低音反射式音箱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高音单元：1”喉嘴，1.4”音圈，非对称号角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低音单元：10＂单元，2＂音圈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频率响应：65Hz-20KHz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承受功率：360W连续，1000W峰值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推荐承受功率：350W @8Ω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灵 敏 度：96dB/w/m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阻    抗：8Ω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覆盖角度（HxV）：50°- 100°x 55°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尺    寸(HxWxD)：520x330x340mm </w:t>
      </w:r>
      <w:r w:rsidRPr="00B958B8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重    量：17Kg/只 </w:t>
      </w:r>
    </w:p>
    <w:p w:rsidR="00261C44" w:rsidRDefault="00261C44"/>
    <w:sectPr w:rsidR="00261C44" w:rsidSect="007C6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FBE" w:rsidRDefault="009B5FBE" w:rsidP="00B958B8">
      <w:r>
        <w:separator/>
      </w:r>
    </w:p>
  </w:endnote>
  <w:endnote w:type="continuationSeparator" w:id="1">
    <w:p w:rsidR="009B5FBE" w:rsidRDefault="009B5FBE" w:rsidP="00B95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FBE" w:rsidRDefault="009B5FBE" w:rsidP="00B958B8">
      <w:r>
        <w:separator/>
      </w:r>
    </w:p>
  </w:footnote>
  <w:footnote w:type="continuationSeparator" w:id="1">
    <w:p w:rsidR="009B5FBE" w:rsidRDefault="009B5FBE" w:rsidP="00B95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8B8"/>
    <w:rsid w:val="00261C44"/>
    <w:rsid w:val="00701354"/>
    <w:rsid w:val="007C6735"/>
    <w:rsid w:val="009B5FBE"/>
    <w:rsid w:val="00B9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3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958B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958B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5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58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5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58B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958B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958B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B958B8"/>
  </w:style>
  <w:style w:type="character" w:styleId="a5">
    <w:name w:val="Hyperlink"/>
    <w:basedOn w:val="a0"/>
    <w:uiPriority w:val="99"/>
    <w:semiHidden/>
    <w:unhideWhenUsed/>
    <w:rsid w:val="00B958B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958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958B8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B958B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958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eapro.com/?c=msg&amp;id=2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3</cp:revision>
  <dcterms:created xsi:type="dcterms:W3CDTF">2016-11-21T03:55:00Z</dcterms:created>
  <dcterms:modified xsi:type="dcterms:W3CDTF">2016-11-21T04:37:00Z</dcterms:modified>
</cp:coreProperties>
</file>