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5C89" w:rsidRPr="002B6CF3" w:rsidRDefault="001A5C89" w:rsidP="001A5C89">
      <w:pPr>
        <w:widowControl/>
        <w:shd w:val="clear" w:color="auto" w:fill="FFFFFF"/>
        <w:spacing w:line="435" w:lineRule="atLeast"/>
        <w:jc w:val="center"/>
        <w:outlineLvl w:val="1"/>
        <w:rPr>
          <w:rFonts w:ascii="Helvetica" w:eastAsia="宋体" w:hAnsi="Helvetica" w:cs="Helvetica"/>
          <w:color w:val="362F2D"/>
          <w:kern w:val="0"/>
          <w:sz w:val="20"/>
          <w:szCs w:val="20"/>
        </w:rPr>
      </w:pPr>
      <w:r>
        <w:rPr>
          <w:rFonts w:ascii="Helvetica" w:eastAsia="宋体" w:hAnsi="Helvetica" w:cs="Helvetica" w:hint="eastAsia"/>
          <w:color w:val="362F2D"/>
          <w:kern w:val="0"/>
          <w:sz w:val="20"/>
          <w:szCs w:val="20"/>
        </w:rPr>
        <w:t>K8</w:t>
      </w:r>
      <w:r w:rsidRPr="002B6CF3">
        <w:rPr>
          <w:rFonts w:ascii="Helvetica" w:eastAsia="宋体" w:hAnsi="Helvetica" w:cs="Helvetica"/>
          <w:color w:val="362F2D"/>
          <w:kern w:val="0"/>
          <w:sz w:val="20"/>
          <w:szCs w:val="20"/>
        </w:rPr>
        <w:t>系列</w:t>
      </w:r>
    </w:p>
    <w:p w:rsidR="001A5C89" w:rsidRPr="002B6CF3" w:rsidRDefault="001A5C89" w:rsidP="001A5C89">
      <w:pPr>
        <w:widowControl/>
        <w:shd w:val="clear" w:color="auto" w:fill="FFFFFF"/>
        <w:spacing w:line="301" w:lineRule="atLeast"/>
        <w:jc w:val="center"/>
        <w:outlineLvl w:val="1"/>
        <w:rPr>
          <w:rFonts w:ascii="Helvetica" w:eastAsia="宋体" w:hAnsi="Helvetica" w:cs="Helvetica"/>
          <w:b/>
          <w:bCs/>
          <w:color w:val="000000"/>
          <w:kern w:val="0"/>
          <w:sz w:val="20"/>
          <w:szCs w:val="20"/>
        </w:rPr>
      </w:pPr>
      <w:r>
        <w:rPr>
          <w:rFonts w:ascii="Helvetica" w:eastAsia="宋体" w:hAnsi="Helvetica" w:cs="Helvetica" w:hint="eastAsia"/>
          <w:b/>
          <w:bCs/>
          <w:color w:val="000000"/>
          <w:kern w:val="0"/>
          <w:sz w:val="20"/>
          <w:szCs w:val="20"/>
        </w:rPr>
        <w:t>K812</w:t>
      </w:r>
    </w:p>
    <w:p w:rsidR="001A5C89" w:rsidRPr="002B6CF3" w:rsidRDefault="001A5C89" w:rsidP="001A5C89">
      <w:pPr>
        <w:widowControl/>
        <w:shd w:val="clear" w:color="auto" w:fill="FFFFFF"/>
        <w:spacing w:line="301" w:lineRule="atLeast"/>
        <w:jc w:val="left"/>
        <w:rPr>
          <w:rFonts w:ascii="宋体" w:eastAsia="宋体" w:hAnsi="宋体" w:cs="宋体"/>
          <w:color w:val="333333"/>
          <w:kern w:val="0"/>
          <w:sz w:val="24"/>
          <w:szCs w:val="24"/>
        </w:rPr>
      </w:pPr>
      <w:r w:rsidRPr="002B6CF3">
        <w:rPr>
          <w:rFonts w:ascii="Helvetica" w:eastAsia="宋体" w:hAnsi="Helvetica" w:cs="Helvetica"/>
          <w:color w:val="000000"/>
          <w:kern w:val="0"/>
          <w:sz w:val="20"/>
        </w:rPr>
        <w:fldChar w:fldCharType="begin"/>
      </w:r>
      <w:r w:rsidRPr="002B6CF3">
        <w:rPr>
          <w:rFonts w:ascii="Helvetica" w:eastAsia="宋体" w:hAnsi="Helvetica" w:cs="Helvetica"/>
          <w:color w:val="000000"/>
          <w:kern w:val="0"/>
          <w:sz w:val="20"/>
        </w:rPr>
        <w:instrText xml:space="preserve"> </w:instrText>
      </w:r>
      <w:r w:rsidRPr="002B6CF3">
        <w:rPr>
          <w:rFonts w:ascii="Helvetica" w:eastAsia="宋体" w:hAnsi="Helvetica" w:cs="Helvetica" w:hint="eastAsia"/>
          <w:color w:val="000000"/>
          <w:kern w:val="0"/>
          <w:sz w:val="20"/>
        </w:rPr>
        <w:instrText>HYPERLINK "http://www.szseapro.com/upfiles/201607/05/a911bce7383def6c9.png" \o "</w:instrText>
      </w:r>
      <w:r w:rsidRPr="002B6CF3">
        <w:rPr>
          <w:rFonts w:ascii="Helvetica" w:eastAsia="宋体" w:hAnsi="Helvetica" w:cs="Helvetica" w:hint="eastAsia"/>
          <w:color w:val="000000"/>
          <w:kern w:val="0"/>
          <w:sz w:val="20"/>
        </w:rPr>
        <w:instrText>查看大图</w:instrText>
      </w:r>
      <w:r w:rsidRPr="002B6CF3">
        <w:rPr>
          <w:rFonts w:ascii="Helvetica" w:eastAsia="宋体" w:hAnsi="Helvetica" w:cs="Helvetica" w:hint="eastAsia"/>
          <w:color w:val="000000"/>
          <w:kern w:val="0"/>
          <w:sz w:val="20"/>
        </w:rPr>
        <w:instrText>" \t "_blank"</w:instrText>
      </w:r>
      <w:r w:rsidRPr="002B6CF3">
        <w:rPr>
          <w:rFonts w:ascii="Helvetica" w:eastAsia="宋体" w:hAnsi="Helvetica" w:cs="Helvetica"/>
          <w:color w:val="000000"/>
          <w:kern w:val="0"/>
          <w:sz w:val="20"/>
        </w:rPr>
        <w:instrText xml:space="preserve"> </w:instrText>
      </w:r>
      <w:r w:rsidRPr="002B6CF3">
        <w:rPr>
          <w:rFonts w:ascii="Helvetica" w:eastAsia="宋体" w:hAnsi="Helvetica" w:cs="Helvetica"/>
          <w:color w:val="000000"/>
          <w:kern w:val="0"/>
          <w:sz w:val="20"/>
        </w:rPr>
        <w:fldChar w:fldCharType="separate"/>
      </w:r>
    </w:p>
    <w:p w:rsidR="001A5C89" w:rsidRPr="002B6CF3" w:rsidRDefault="001A5C89" w:rsidP="001A5C89">
      <w:pPr>
        <w:widowControl/>
        <w:shd w:val="clear" w:color="auto" w:fill="FFFFFF"/>
        <w:spacing w:line="301" w:lineRule="atLeast"/>
        <w:jc w:val="center"/>
        <w:rPr>
          <w:rFonts w:ascii="宋体" w:eastAsia="宋体" w:hAnsi="宋体" w:cs="宋体"/>
          <w:kern w:val="0"/>
          <w:sz w:val="24"/>
          <w:szCs w:val="24"/>
        </w:rPr>
      </w:pPr>
      <w:r>
        <w:rPr>
          <w:rFonts w:ascii="宋体" w:eastAsia="宋体" w:hAnsi="宋体" w:cs="宋体"/>
          <w:noProof/>
          <w:kern w:val="0"/>
          <w:sz w:val="24"/>
          <w:szCs w:val="24"/>
        </w:rPr>
        <w:drawing>
          <wp:inline distT="0" distB="0" distL="0" distR="0">
            <wp:extent cx="1745068" cy="2617602"/>
            <wp:effectExtent l="19050" t="0" r="7532" b="0"/>
            <wp:docPr id="3" name="图片 0" descr="K808-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808-白.jpg"/>
                    <pic:cNvPicPr/>
                  </pic:nvPicPr>
                  <pic:blipFill>
                    <a:blip r:embed="rId6"/>
                    <a:stretch>
                      <a:fillRect/>
                    </a:stretch>
                  </pic:blipFill>
                  <pic:spPr>
                    <a:xfrm>
                      <a:off x="0" y="0"/>
                      <a:ext cx="1746125" cy="2619187"/>
                    </a:xfrm>
                    <a:prstGeom prst="rect">
                      <a:avLst/>
                    </a:prstGeom>
                  </pic:spPr>
                </pic:pic>
              </a:graphicData>
            </a:graphic>
          </wp:inline>
        </w:drawing>
      </w:r>
      <w:r>
        <w:rPr>
          <w:rFonts w:ascii="宋体" w:eastAsia="宋体" w:hAnsi="宋体" w:cs="宋体"/>
          <w:noProof/>
          <w:kern w:val="0"/>
          <w:sz w:val="24"/>
          <w:szCs w:val="24"/>
        </w:rPr>
        <w:drawing>
          <wp:inline distT="0" distB="0" distL="0" distR="0">
            <wp:extent cx="2245685" cy="2694822"/>
            <wp:effectExtent l="19050" t="0" r="2215" b="0"/>
            <wp:docPr id="4" name="图片 1" descr="K808-黑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808-黑副本.jpg"/>
                    <pic:cNvPicPr/>
                  </pic:nvPicPr>
                  <pic:blipFill>
                    <a:blip r:embed="rId7"/>
                    <a:stretch>
                      <a:fillRect/>
                    </a:stretch>
                  </pic:blipFill>
                  <pic:spPr>
                    <a:xfrm>
                      <a:off x="0" y="0"/>
                      <a:ext cx="2256585" cy="2707902"/>
                    </a:xfrm>
                    <a:prstGeom prst="rect">
                      <a:avLst/>
                    </a:prstGeom>
                  </pic:spPr>
                </pic:pic>
              </a:graphicData>
            </a:graphic>
          </wp:inline>
        </w:drawing>
      </w:r>
    </w:p>
    <w:p w:rsidR="001A5C89" w:rsidRPr="002B6CF3" w:rsidRDefault="001A5C89" w:rsidP="001A5C89">
      <w:pPr>
        <w:widowControl/>
        <w:shd w:val="clear" w:color="auto" w:fill="FFFFFF"/>
        <w:spacing w:line="301" w:lineRule="atLeast"/>
        <w:jc w:val="left"/>
        <w:rPr>
          <w:rFonts w:ascii="Helvetica" w:eastAsia="宋体" w:hAnsi="Helvetica" w:cs="Helvetica"/>
          <w:color w:val="000000"/>
          <w:kern w:val="0"/>
          <w:sz w:val="20"/>
          <w:szCs w:val="20"/>
        </w:rPr>
      </w:pPr>
      <w:r w:rsidRPr="002B6CF3">
        <w:rPr>
          <w:rFonts w:ascii="Helvetica" w:eastAsia="宋体" w:hAnsi="Helvetica" w:cs="Helvetica"/>
          <w:color w:val="000000"/>
          <w:kern w:val="0"/>
          <w:sz w:val="20"/>
        </w:rPr>
        <w:fldChar w:fldCharType="end"/>
      </w:r>
    </w:p>
    <w:p w:rsidR="001A5C89" w:rsidRPr="002B6CF3" w:rsidRDefault="001A5C89" w:rsidP="001A5C89">
      <w:pPr>
        <w:widowControl/>
        <w:pBdr>
          <w:bottom w:val="single" w:sz="6" w:space="0" w:color="333333"/>
        </w:pBdr>
        <w:shd w:val="clear" w:color="auto" w:fill="FFFFFF"/>
        <w:spacing w:line="301" w:lineRule="atLeast"/>
        <w:jc w:val="left"/>
        <w:outlineLvl w:val="2"/>
        <w:rPr>
          <w:rFonts w:ascii="Helvetica" w:eastAsia="宋体" w:hAnsi="Helvetica" w:cs="Helvetica"/>
          <w:color w:val="000000"/>
          <w:kern w:val="0"/>
          <w:sz w:val="20"/>
          <w:szCs w:val="20"/>
        </w:rPr>
      </w:pPr>
      <w:hyperlink r:id="rId8" w:tooltip="详细介绍" w:history="1">
        <w:r w:rsidRPr="002B6CF3">
          <w:rPr>
            <w:rFonts w:ascii="Helvetica" w:eastAsia="宋体" w:hAnsi="Helvetica" w:cs="Helvetica"/>
            <w:b/>
            <w:bCs/>
            <w:color w:val="FFFFFF"/>
            <w:kern w:val="0"/>
            <w:sz w:val="20"/>
            <w:u w:val="single"/>
          </w:rPr>
          <w:t>详细介绍</w:t>
        </w:r>
      </w:hyperlink>
      <w:hyperlink r:id="rId9" w:tooltip="产品咨询" w:history="1">
        <w:r w:rsidRPr="002B6CF3">
          <w:rPr>
            <w:rFonts w:ascii="Helvetica" w:eastAsia="宋体" w:hAnsi="Helvetica" w:cs="Helvetica"/>
            <w:b/>
            <w:bCs/>
            <w:color w:val="FFFFFF"/>
            <w:kern w:val="0"/>
            <w:sz w:val="20"/>
            <w:u w:val="single"/>
          </w:rPr>
          <w:t>产品咨询</w:t>
        </w:r>
      </w:hyperlink>
    </w:p>
    <w:p w:rsidR="001A5C89" w:rsidRPr="002B6CF3" w:rsidRDefault="001A5C89" w:rsidP="001A5C89">
      <w:pPr>
        <w:widowControl/>
        <w:shd w:val="clear" w:color="auto" w:fill="FFFFFF"/>
        <w:spacing w:line="301" w:lineRule="atLeast"/>
        <w:jc w:val="left"/>
        <w:rPr>
          <w:rFonts w:ascii="宋体" w:eastAsia="宋体" w:hAnsi="宋体" w:cs="宋体"/>
          <w:color w:val="000000"/>
          <w:kern w:val="0"/>
          <w:sz w:val="24"/>
          <w:szCs w:val="24"/>
        </w:rPr>
      </w:pPr>
      <w:r w:rsidRPr="002B6CF3">
        <w:rPr>
          <w:rFonts w:ascii="宋体" w:eastAsia="宋体" w:hAnsi="宋体" w:cs="宋体" w:hint="eastAsia"/>
          <w:b/>
          <w:bCs/>
          <w:color w:val="000000"/>
          <w:kern w:val="0"/>
          <w:sz w:val="28"/>
          <w:szCs w:val="28"/>
        </w:rPr>
        <w:t>系统特性</w:t>
      </w:r>
    </w:p>
    <w:p w:rsidR="001A5C89" w:rsidRPr="002B6CF3" w:rsidRDefault="001A5C89" w:rsidP="001A5C89">
      <w:pPr>
        <w:widowControl/>
        <w:shd w:val="clear" w:color="auto" w:fill="FFFFFF"/>
        <w:spacing w:line="301" w:lineRule="atLeast"/>
        <w:ind w:left="420" w:hanging="420"/>
        <w:jc w:val="left"/>
        <w:rPr>
          <w:rFonts w:ascii="宋体" w:eastAsia="宋体" w:hAnsi="宋体" w:cs="宋体"/>
          <w:color w:val="000000"/>
          <w:kern w:val="0"/>
          <w:sz w:val="24"/>
          <w:szCs w:val="24"/>
        </w:rPr>
      </w:pPr>
      <w:r w:rsidRPr="002B6CF3">
        <w:rPr>
          <w:rFonts w:ascii="Wingdings" w:eastAsia="宋体" w:hAnsi="Wingdings" w:cs="宋体"/>
          <w:color w:val="000000"/>
          <w:kern w:val="0"/>
          <w:szCs w:val="21"/>
        </w:rPr>
        <w:t></w:t>
      </w:r>
      <w:r w:rsidRPr="002B6CF3">
        <w:rPr>
          <w:rFonts w:ascii="Wingdings" w:eastAsia="宋体" w:hAnsi="Wingdings" w:cs="宋体"/>
          <w:color w:val="000000"/>
          <w:kern w:val="0"/>
          <w:szCs w:val="21"/>
        </w:rPr>
        <w:t></w:t>
      </w:r>
      <w:r w:rsidRPr="002B6CF3">
        <w:rPr>
          <w:rFonts w:ascii="宋体" w:eastAsia="宋体" w:hAnsi="宋体" w:cs="宋体" w:hint="eastAsia"/>
          <w:color w:val="000000"/>
          <w:kern w:val="0"/>
          <w:szCs w:val="21"/>
        </w:rPr>
        <w:t>完整的耦合技术，可预测的覆盖范围</w:t>
      </w:r>
    </w:p>
    <w:p w:rsidR="001A5C89" w:rsidRPr="002B6CF3" w:rsidRDefault="001A5C89" w:rsidP="001A5C89">
      <w:pPr>
        <w:widowControl/>
        <w:shd w:val="clear" w:color="auto" w:fill="FFFFFF"/>
        <w:spacing w:line="301" w:lineRule="atLeast"/>
        <w:ind w:left="420" w:hanging="420"/>
        <w:jc w:val="left"/>
        <w:rPr>
          <w:rFonts w:ascii="宋体" w:eastAsia="宋体" w:hAnsi="宋体" w:cs="宋体"/>
          <w:color w:val="000000"/>
          <w:kern w:val="0"/>
          <w:sz w:val="24"/>
          <w:szCs w:val="24"/>
        </w:rPr>
      </w:pPr>
      <w:r w:rsidRPr="002B6CF3">
        <w:rPr>
          <w:rFonts w:ascii="Wingdings" w:eastAsia="宋体" w:hAnsi="Wingdings" w:cs="宋体"/>
          <w:color w:val="000000"/>
          <w:kern w:val="0"/>
          <w:szCs w:val="21"/>
        </w:rPr>
        <w:t></w:t>
      </w:r>
      <w:r w:rsidRPr="002B6CF3">
        <w:rPr>
          <w:rFonts w:ascii="Wingdings" w:eastAsia="宋体" w:hAnsi="Wingdings" w:cs="宋体"/>
          <w:color w:val="000000"/>
          <w:kern w:val="0"/>
          <w:szCs w:val="21"/>
        </w:rPr>
        <w:t></w:t>
      </w:r>
      <w:r w:rsidRPr="002B6CF3">
        <w:rPr>
          <w:rFonts w:ascii="宋体" w:eastAsia="宋体" w:hAnsi="宋体" w:cs="宋体" w:hint="eastAsia"/>
          <w:color w:val="000000"/>
          <w:kern w:val="0"/>
          <w:szCs w:val="21"/>
        </w:rPr>
        <w:t>优越的分析力</w:t>
      </w:r>
      <w:r w:rsidRPr="002B6CF3">
        <w:rPr>
          <w:rFonts w:ascii="Times New Roman" w:eastAsia="宋体" w:hAnsi="Times New Roman" w:cs="Times New Roman"/>
          <w:color w:val="000000"/>
          <w:kern w:val="0"/>
          <w:szCs w:val="21"/>
        </w:rPr>
        <w:t>.</w:t>
      </w:r>
    </w:p>
    <w:p w:rsidR="001A5C89" w:rsidRDefault="001A5C89" w:rsidP="001A5C89">
      <w:pPr>
        <w:widowControl/>
        <w:shd w:val="clear" w:color="auto" w:fill="FFFFFF"/>
        <w:spacing w:line="301" w:lineRule="atLeast"/>
        <w:ind w:left="420" w:hanging="420"/>
        <w:jc w:val="left"/>
        <w:rPr>
          <w:rFonts w:ascii="宋体" w:eastAsia="宋体" w:hAnsi="宋体" w:cs="宋体"/>
          <w:color w:val="000000"/>
          <w:kern w:val="0"/>
          <w:szCs w:val="21"/>
        </w:rPr>
      </w:pPr>
      <w:r w:rsidRPr="002B6CF3">
        <w:rPr>
          <w:rFonts w:ascii="Wingdings" w:eastAsia="宋体" w:hAnsi="Wingdings" w:cs="宋体"/>
          <w:color w:val="000000"/>
          <w:kern w:val="0"/>
          <w:szCs w:val="21"/>
        </w:rPr>
        <w:t></w:t>
      </w:r>
      <w:r w:rsidRPr="002B6CF3">
        <w:rPr>
          <w:rFonts w:ascii="Wingdings" w:eastAsia="宋体" w:hAnsi="Wingdings" w:cs="宋体"/>
          <w:color w:val="000000"/>
          <w:kern w:val="0"/>
          <w:szCs w:val="21"/>
        </w:rPr>
        <w:t></w:t>
      </w:r>
      <w:r w:rsidRPr="002B6CF3">
        <w:rPr>
          <w:rFonts w:ascii="宋体" w:eastAsia="宋体" w:hAnsi="宋体" w:cs="宋体" w:hint="eastAsia"/>
          <w:color w:val="000000"/>
          <w:kern w:val="0"/>
          <w:szCs w:val="21"/>
        </w:rPr>
        <w:t>节省空间、功率强劲</w:t>
      </w:r>
    </w:p>
    <w:p w:rsidR="001A5C89" w:rsidRPr="00320841" w:rsidRDefault="001A5C89" w:rsidP="001A5C89">
      <w:pPr>
        <w:widowControl/>
        <w:shd w:val="clear" w:color="auto" w:fill="FFFFFF"/>
        <w:spacing w:line="301" w:lineRule="atLeast"/>
        <w:ind w:left="420" w:hanging="420"/>
        <w:jc w:val="left"/>
        <w:rPr>
          <w:rFonts w:asciiTheme="minorEastAsia" w:hAnsiTheme="minorEastAsia" w:cs="宋体"/>
          <w:color w:val="000000"/>
          <w:kern w:val="0"/>
          <w:sz w:val="24"/>
          <w:szCs w:val="24"/>
        </w:rPr>
      </w:pPr>
      <w:r w:rsidRPr="002B6CF3">
        <w:rPr>
          <w:rFonts w:ascii="Wingdings" w:eastAsia="宋体" w:hAnsi="Wingdings" w:cs="宋体"/>
          <w:color w:val="000000"/>
          <w:kern w:val="0"/>
          <w:szCs w:val="21"/>
        </w:rPr>
        <w:t></w:t>
      </w:r>
      <w:r w:rsidRPr="002B6CF3">
        <w:rPr>
          <w:rFonts w:ascii="Wingdings" w:eastAsia="宋体" w:hAnsi="Wingdings" w:cs="宋体"/>
          <w:color w:val="000000"/>
          <w:kern w:val="0"/>
          <w:szCs w:val="21"/>
        </w:rPr>
        <w:t></w:t>
      </w:r>
      <w:r>
        <w:rPr>
          <w:rFonts w:asciiTheme="minorEastAsia" w:hAnsiTheme="minorEastAsia" w:cs="宋体" w:hint="eastAsia"/>
          <w:color w:val="000000"/>
          <w:kern w:val="0"/>
          <w:szCs w:val="21"/>
        </w:rPr>
        <w:t>完整、专业用的悬挂系统</w:t>
      </w:r>
    </w:p>
    <w:p w:rsidR="001A5C89" w:rsidRPr="002B6CF3" w:rsidRDefault="001A5C89" w:rsidP="001A5C89">
      <w:pPr>
        <w:widowControl/>
        <w:shd w:val="clear" w:color="auto" w:fill="FFFFFF"/>
        <w:spacing w:line="301" w:lineRule="atLeast"/>
        <w:ind w:left="420" w:hanging="420"/>
        <w:jc w:val="left"/>
        <w:rPr>
          <w:rFonts w:ascii="宋体" w:eastAsia="宋体" w:hAnsi="宋体" w:cs="宋体"/>
          <w:color w:val="000000"/>
          <w:kern w:val="0"/>
          <w:sz w:val="24"/>
          <w:szCs w:val="24"/>
        </w:rPr>
      </w:pPr>
      <w:r w:rsidRPr="002B6CF3">
        <w:rPr>
          <w:rFonts w:ascii="Wingdings" w:eastAsia="宋体" w:hAnsi="Wingdings" w:cs="宋体"/>
          <w:color w:val="000000"/>
          <w:kern w:val="0"/>
          <w:szCs w:val="21"/>
        </w:rPr>
        <w:t></w:t>
      </w:r>
      <w:r w:rsidRPr="002B6CF3">
        <w:rPr>
          <w:rFonts w:ascii="Wingdings" w:eastAsia="宋体" w:hAnsi="Wingdings" w:cs="宋体"/>
          <w:color w:val="000000"/>
          <w:kern w:val="0"/>
          <w:szCs w:val="21"/>
        </w:rPr>
        <w:t></w:t>
      </w:r>
      <w:r w:rsidRPr="002B6CF3">
        <w:rPr>
          <w:rFonts w:ascii="宋体" w:eastAsia="宋体" w:hAnsi="宋体" w:cs="宋体" w:hint="eastAsia"/>
          <w:color w:val="000000"/>
          <w:kern w:val="0"/>
          <w:szCs w:val="21"/>
        </w:rPr>
        <w:t>适用于中程距离应用</w:t>
      </w:r>
    </w:p>
    <w:p w:rsidR="001A5C89" w:rsidRPr="002B6CF3" w:rsidRDefault="001A5C89" w:rsidP="001A5C89">
      <w:pPr>
        <w:widowControl/>
        <w:shd w:val="clear" w:color="auto" w:fill="FFFFFF"/>
        <w:spacing w:line="301" w:lineRule="atLeast"/>
        <w:ind w:left="420" w:hanging="420"/>
        <w:jc w:val="left"/>
        <w:rPr>
          <w:rFonts w:ascii="宋体" w:eastAsia="宋体" w:hAnsi="宋体" w:cs="宋体"/>
          <w:color w:val="000000"/>
          <w:kern w:val="0"/>
          <w:sz w:val="24"/>
          <w:szCs w:val="24"/>
        </w:rPr>
      </w:pPr>
      <w:r w:rsidRPr="002B6CF3">
        <w:rPr>
          <w:rFonts w:ascii="Wingdings" w:eastAsia="宋体" w:hAnsi="Wingdings" w:cs="宋体"/>
          <w:color w:val="000000"/>
          <w:kern w:val="0"/>
          <w:szCs w:val="21"/>
        </w:rPr>
        <w:t></w:t>
      </w:r>
      <w:r w:rsidRPr="002B6CF3">
        <w:rPr>
          <w:rFonts w:ascii="Wingdings" w:eastAsia="宋体" w:hAnsi="Wingdings" w:cs="宋体"/>
          <w:color w:val="000000"/>
          <w:kern w:val="0"/>
          <w:szCs w:val="21"/>
        </w:rPr>
        <w:t></w:t>
      </w:r>
      <w:r w:rsidRPr="002B6CF3">
        <w:rPr>
          <w:rFonts w:ascii="宋体" w:eastAsia="宋体" w:hAnsi="宋体" w:cs="宋体" w:hint="eastAsia"/>
          <w:color w:val="000000"/>
          <w:kern w:val="0"/>
          <w:szCs w:val="21"/>
        </w:rPr>
        <w:t>耐磨，双组分外观整理，提供超高抗划痕</w:t>
      </w:r>
      <w:r w:rsidRPr="002B6CF3">
        <w:rPr>
          <w:rFonts w:ascii="宋体" w:eastAsia="宋体" w:hAnsi="宋体" w:cs="宋体" w:hint="eastAsia"/>
          <w:color w:val="000000"/>
          <w:kern w:val="0"/>
          <w:sz w:val="24"/>
          <w:szCs w:val="24"/>
        </w:rPr>
        <w:t>的保护</w:t>
      </w:r>
    </w:p>
    <w:p w:rsidR="001A5C89" w:rsidRPr="002B6CF3" w:rsidRDefault="001A5C89" w:rsidP="001A5C89">
      <w:pPr>
        <w:widowControl/>
        <w:shd w:val="clear" w:color="auto" w:fill="FFFFFF"/>
        <w:spacing w:line="301" w:lineRule="atLeast"/>
        <w:jc w:val="left"/>
        <w:rPr>
          <w:rFonts w:ascii="宋体" w:eastAsia="宋体" w:hAnsi="宋体" w:cs="宋体"/>
          <w:color w:val="000000"/>
          <w:kern w:val="0"/>
          <w:sz w:val="24"/>
          <w:szCs w:val="24"/>
        </w:rPr>
      </w:pPr>
      <w:r w:rsidRPr="002B6CF3">
        <w:rPr>
          <w:rFonts w:ascii="宋体" w:eastAsia="宋体" w:hAnsi="宋体" w:cs="宋体" w:hint="eastAsia"/>
          <w:color w:val="000000"/>
          <w:kern w:val="0"/>
          <w:sz w:val="24"/>
          <w:szCs w:val="24"/>
        </w:rPr>
        <w:t> </w:t>
      </w:r>
    </w:p>
    <w:p w:rsidR="001A5C89" w:rsidRPr="002B6CF3" w:rsidRDefault="001A5C89" w:rsidP="001A5C89">
      <w:pPr>
        <w:widowControl/>
        <w:shd w:val="clear" w:color="auto" w:fill="FFFFFF"/>
        <w:spacing w:line="301" w:lineRule="atLeast"/>
        <w:jc w:val="left"/>
        <w:rPr>
          <w:rFonts w:ascii="宋体" w:eastAsia="宋体" w:hAnsi="宋体" w:cs="宋体"/>
          <w:color w:val="000000"/>
          <w:kern w:val="0"/>
          <w:sz w:val="24"/>
          <w:szCs w:val="24"/>
        </w:rPr>
      </w:pPr>
      <w:r w:rsidRPr="002B6CF3">
        <w:rPr>
          <w:rFonts w:ascii="宋体" w:eastAsia="宋体" w:hAnsi="宋体" w:cs="宋体" w:hint="eastAsia"/>
          <w:b/>
          <w:bCs/>
          <w:color w:val="000000"/>
          <w:kern w:val="0"/>
          <w:sz w:val="30"/>
          <w:szCs w:val="30"/>
        </w:rPr>
        <w:t>应用</w:t>
      </w:r>
    </w:p>
    <w:p w:rsidR="001A5C89" w:rsidRPr="002B6CF3" w:rsidRDefault="001A5C89" w:rsidP="001A5C89">
      <w:pPr>
        <w:widowControl/>
        <w:shd w:val="clear" w:color="auto" w:fill="FFFFFF"/>
        <w:spacing w:line="301" w:lineRule="atLeast"/>
        <w:ind w:left="420" w:hanging="420"/>
        <w:jc w:val="left"/>
        <w:rPr>
          <w:rFonts w:ascii="宋体" w:eastAsia="宋体" w:hAnsi="宋体" w:cs="宋体"/>
          <w:color w:val="000000"/>
          <w:kern w:val="0"/>
          <w:sz w:val="24"/>
          <w:szCs w:val="24"/>
        </w:rPr>
      </w:pPr>
      <w:r w:rsidRPr="002B6CF3">
        <w:rPr>
          <w:rFonts w:ascii="Wingdings" w:eastAsia="宋体" w:hAnsi="Wingdings" w:cs="宋体"/>
          <w:color w:val="000000"/>
          <w:kern w:val="0"/>
          <w:szCs w:val="21"/>
        </w:rPr>
        <w:t></w:t>
      </w:r>
      <w:r w:rsidRPr="002B6CF3">
        <w:rPr>
          <w:rFonts w:ascii="Wingdings" w:eastAsia="宋体" w:hAnsi="Wingdings" w:cs="宋体"/>
          <w:color w:val="000000"/>
          <w:kern w:val="0"/>
          <w:szCs w:val="21"/>
        </w:rPr>
        <w:t></w:t>
      </w:r>
      <w:r w:rsidRPr="002B6CF3">
        <w:rPr>
          <w:rFonts w:ascii="宋体" w:eastAsia="宋体" w:hAnsi="宋体" w:cs="宋体" w:hint="eastAsia"/>
          <w:color w:val="000000"/>
          <w:kern w:val="0"/>
          <w:szCs w:val="21"/>
        </w:rPr>
        <w:t>音乐会</w:t>
      </w:r>
    </w:p>
    <w:p w:rsidR="001A5C89" w:rsidRPr="002B6CF3" w:rsidRDefault="001A5C89" w:rsidP="001A5C89">
      <w:pPr>
        <w:widowControl/>
        <w:shd w:val="clear" w:color="auto" w:fill="FFFFFF"/>
        <w:spacing w:line="301" w:lineRule="atLeast"/>
        <w:ind w:left="420" w:hanging="420"/>
        <w:jc w:val="left"/>
        <w:rPr>
          <w:rFonts w:ascii="宋体" w:eastAsia="宋体" w:hAnsi="宋体" w:cs="宋体"/>
          <w:color w:val="000000"/>
          <w:kern w:val="0"/>
          <w:sz w:val="24"/>
          <w:szCs w:val="24"/>
        </w:rPr>
      </w:pPr>
      <w:r w:rsidRPr="002B6CF3">
        <w:rPr>
          <w:rFonts w:ascii="Wingdings" w:eastAsia="宋体" w:hAnsi="Wingdings" w:cs="宋体"/>
          <w:color w:val="000000"/>
          <w:kern w:val="0"/>
          <w:szCs w:val="21"/>
        </w:rPr>
        <w:t></w:t>
      </w:r>
      <w:r w:rsidRPr="002B6CF3">
        <w:rPr>
          <w:rFonts w:ascii="Wingdings" w:eastAsia="宋体" w:hAnsi="Wingdings" w:cs="宋体"/>
          <w:color w:val="000000"/>
          <w:kern w:val="0"/>
          <w:szCs w:val="21"/>
        </w:rPr>
        <w:t></w:t>
      </w:r>
      <w:r w:rsidRPr="002B6CF3">
        <w:rPr>
          <w:rFonts w:ascii="宋体" w:eastAsia="宋体" w:hAnsi="宋体" w:cs="宋体" w:hint="eastAsia"/>
          <w:color w:val="000000"/>
          <w:kern w:val="0"/>
          <w:szCs w:val="21"/>
        </w:rPr>
        <w:t>咖啡厅</w:t>
      </w:r>
    </w:p>
    <w:p w:rsidR="001A5C89" w:rsidRPr="002B6CF3" w:rsidRDefault="001A5C89" w:rsidP="001A5C89">
      <w:pPr>
        <w:widowControl/>
        <w:shd w:val="clear" w:color="auto" w:fill="FFFFFF"/>
        <w:spacing w:line="301" w:lineRule="atLeast"/>
        <w:ind w:left="420" w:hanging="420"/>
        <w:jc w:val="left"/>
        <w:rPr>
          <w:rFonts w:ascii="宋体" w:eastAsia="宋体" w:hAnsi="宋体" w:cs="宋体"/>
          <w:color w:val="000000"/>
          <w:kern w:val="0"/>
          <w:sz w:val="24"/>
          <w:szCs w:val="24"/>
        </w:rPr>
      </w:pPr>
      <w:r w:rsidRPr="002B6CF3">
        <w:rPr>
          <w:rFonts w:ascii="Wingdings" w:eastAsia="宋体" w:hAnsi="Wingdings" w:cs="宋体"/>
          <w:color w:val="000000"/>
          <w:kern w:val="0"/>
          <w:szCs w:val="21"/>
        </w:rPr>
        <w:t></w:t>
      </w:r>
      <w:r w:rsidRPr="002B6CF3">
        <w:rPr>
          <w:rFonts w:ascii="Wingdings" w:eastAsia="宋体" w:hAnsi="Wingdings" w:cs="宋体"/>
          <w:color w:val="000000"/>
          <w:kern w:val="0"/>
          <w:szCs w:val="21"/>
        </w:rPr>
        <w:t></w:t>
      </w:r>
      <w:r w:rsidRPr="002B6CF3">
        <w:rPr>
          <w:rFonts w:ascii="宋体" w:eastAsia="宋体" w:hAnsi="宋体" w:cs="宋体" w:hint="eastAsia"/>
          <w:color w:val="000000"/>
          <w:kern w:val="0"/>
          <w:szCs w:val="21"/>
        </w:rPr>
        <w:t>可做</w:t>
      </w:r>
      <w:r w:rsidRPr="002B6CF3">
        <w:rPr>
          <w:rFonts w:ascii="Times New Roman" w:eastAsia="宋体" w:hAnsi="Times New Roman" w:cs="Times New Roman"/>
          <w:color w:val="000000"/>
          <w:kern w:val="0"/>
          <w:szCs w:val="21"/>
        </w:rPr>
        <w:t>HI</w:t>
      </w:r>
      <w:r w:rsidRPr="002B6CF3">
        <w:rPr>
          <w:rFonts w:ascii="宋体" w:eastAsia="宋体" w:hAnsi="宋体" w:cs="宋体" w:hint="eastAsia"/>
          <w:color w:val="000000"/>
          <w:kern w:val="0"/>
          <w:szCs w:val="21"/>
        </w:rPr>
        <w:t>房及</w:t>
      </w:r>
      <w:r w:rsidRPr="002B6CF3">
        <w:rPr>
          <w:rFonts w:ascii="Times New Roman" w:eastAsia="宋体" w:hAnsi="Times New Roman" w:cs="Times New Roman"/>
          <w:color w:val="000000"/>
          <w:kern w:val="0"/>
          <w:szCs w:val="21"/>
        </w:rPr>
        <w:t>K</w:t>
      </w:r>
      <w:r w:rsidRPr="002B6CF3">
        <w:rPr>
          <w:rFonts w:ascii="宋体" w:eastAsia="宋体" w:hAnsi="宋体" w:cs="宋体" w:hint="eastAsia"/>
          <w:color w:val="000000"/>
          <w:kern w:val="0"/>
          <w:szCs w:val="21"/>
        </w:rPr>
        <w:t>房</w:t>
      </w:r>
    </w:p>
    <w:p w:rsidR="001A5C89" w:rsidRDefault="001A5C89" w:rsidP="001A5C89">
      <w:pPr>
        <w:widowControl/>
        <w:shd w:val="clear" w:color="auto" w:fill="FFFFFF"/>
        <w:spacing w:line="301" w:lineRule="atLeast"/>
        <w:ind w:left="420" w:hanging="420"/>
        <w:jc w:val="left"/>
        <w:rPr>
          <w:rFonts w:ascii="宋体" w:eastAsia="宋体" w:hAnsi="宋体" w:cs="宋体"/>
          <w:color w:val="000000"/>
          <w:kern w:val="0"/>
          <w:szCs w:val="21"/>
        </w:rPr>
      </w:pPr>
      <w:r w:rsidRPr="002B6CF3">
        <w:rPr>
          <w:rFonts w:ascii="Wingdings" w:eastAsia="宋体" w:hAnsi="Wingdings" w:cs="宋体"/>
          <w:color w:val="000000"/>
          <w:kern w:val="0"/>
          <w:szCs w:val="21"/>
        </w:rPr>
        <w:t></w:t>
      </w:r>
      <w:r w:rsidRPr="002B6CF3">
        <w:rPr>
          <w:rFonts w:ascii="Wingdings" w:eastAsia="宋体" w:hAnsi="Wingdings" w:cs="宋体"/>
          <w:color w:val="000000"/>
          <w:kern w:val="0"/>
          <w:szCs w:val="21"/>
        </w:rPr>
        <w:t></w:t>
      </w:r>
      <w:r w:rsidRPr="002B6CF3">
        <w:rPr>
          <w:rFonts w:ascii="宋体" w:eastAsia="宋体" w:hAnsi="宋体" w:cs="宋体" w:hint="eastAsia"/>
          <w:color w:val="000000"/>
          <w:kern w:val="0"/>
          <w:szCs w:val="21"/>
        </w:rPr>
        <w:t>固定安装</w:t>
      </w:r>
    </w:p>
    <w:p w:rsidR="001A5C89" w:rsidRDefault="001A5C89" w:rsidP="001A5C89">
      <w:pPr>
        <w:widowControl/>
        <w:shd w:val="clear" w:color="auto" w:fill="FFFFFF"/>
        <w:spacing w:line="301" w:lineRule="atLeast"/>
        <w:ind w:left="420" w:hanging="420"/>
        <w:jc w:val="left"/>
        <w:rPr>
          <w:rFonts w:ascii="Wingdings" w:eastAsia="宋体" w:hAnsi="Wingdings" w:cs="宋体"/>
          <w:color w:val="000000"/>
          <w:kern w:val="0"/>
          <w:szCs w:val="21"/>
        </w:rPr>
      </w:pPr>
      <w:r w:rsidRPr="002B6CF3">
        <w:rPr>
          <w:rFonts w:ascii="Wingdings" w:eastAsia="宋体" w:hAnsi="Wingdings" w:cs="宋体"/>
          <w:color w:val="000000"/>
          <w:kern w:val="0"/>
          <w:szCs w:val="21"/>
        </w:rPr>
        <w:t></w:t>
      </w:r>
      <w:r w:rsidRPr="002B6CF3">
        <w:rPr>
          <w:rFonts w:ascii="Wingdings" w:eastAsia="宋体" w:hAnsi="Wingdings" w:cs="宋体"/>
          <w:color w:val="000000"/>
          <w:kern w:val="0"/>
          <w:szCs w:val="21"/>
        </w:rPr>
        <w:t></w:t>
      </w:r>
      <w:r>
        <w:rPr>
          <w:rFonts w:ascii="Wingdings" w:eastAsia="宋体" w:hAnsi="Wingdings" w:cs="宋体" w:hint="eastAsia"/>
          <w:color w:val="000000"/>
          <w:kern w:val="0"/>
          <w:szCs w:val="21"/>
        </w:rPr>
        <w:t>俱乐部表演</w:t>
      </w:r>
    </w:p>
    <w:p w:rsidR="001A5C89" w:rsidRPr="002B6CF3" w:rsidRDefault="001A5C89" w:rsidP="001A5C89">
      <w:pPr>
        <w:widowControl/>
        <w:shd w:val="clear" w:color="auto" w:fill="FFFFFF"/>
        <w:spacing w:line="301" w:lineRule="atLeast"/>
        <w:ind w:left="420" w:hanging="420"/>
        <w:jc w:val="left"/>
        <w:rPr>
          <w:rFonts w:ascii="宋体" w:eastAsia="宋体" w:hAnsi="宋体" w:cs="宋体"/>
          <w:color w:val="000000"/>
          <w:kern w:val="0"/>
          <w:sz w:val="24"/>
          <w:szCs w:val="24"/>
        </w:rPr>
      </w:pPr>
      <w:r w:rsidRPr="002B6CF3">
        <w:rPr>
          <w:rFonts w:ascii="Wingdings" w:eastAsia="宋体" w:hAnsi="Wingdings" w:cs="宋体"/>
          <w:color w:val="000000"/>
          <w:kern w:val="0"/>
          <w:szCs w:val="21"/>
        </w:rPr>
        <w:t></w:t>
      </w:r>
      <w:r w:rsidRPr="002B6CF3">
        <w:rPr>
          <w:rFonts w:ascii="Wingdings" w:eastAsia="宋体" w:hAnsi="Wingdings" w:cs="宋体"/>
          <w:color w:val="000000"/>
          <w:kern w:val="0"/>
          <w:szCs w:val="21"/>
        </w:rPr>
        <w:t></w:t>
      </w:r>
      <w:r>
        <w:rPr>
          <w:rFonts w:ascii="Wingdings" w:eastAsia="宋体" w:hAnsi="Wingdings" w:cs="宋体" w:hint="eastAsia"/>
          <w:color w:val="000000"/>
          <w:kern w:val="0"/>
          <w:szCs w:val="21"/>
        </w:rPr>
        <w:t>监听</w:t>
      </w:r>
    </w:p>
    <w:p w:rsidR="001A5C89" w:rsidRPr="002B6CF3" w:rsidRDefault="001A5C89" w:rsidP="001A5C89">
      <w:pPr>
        <w:widowControl/>
        <w:shd w:val="clear" w:color="auto" w:fill="FFFFFF"/>
        <w:spacing w:line="301" w:lineRule="atLeast"/>
        <w:ind w:left="420" w:hanging="420"/>
        <w:jc w:val="left"/>
        <w:rPr>
          <w:rFonts w:ascii="宋体" w:eastAsia="宋体" w:hAnsi="宋体" w:cs="宋体"/>
          <w:color w:val="000000"/>
          <w:kern w:val="0"/>
          <w:sz w:val="24"/>
          <w:szCs w:val="24"/>
        </w:rPr>
      </w:pPr>
      <w:r w:rsidRPr="002B6CF3">
        <w:rPr>
          <w:rFonts w:ascii="宋体" w:eastAsia="宋体" w:hAnsi="宋体" w:cs="宋体" w:hint="eastAsia"/>
          <w:b/>
          <w:bCs/>
          <w:color w:val="000000"/>
          <w:kern w:val="0"/>
          <w:sz w:val="24"/>
          <w:szCs w:val="24"/>
        </w:rPr>
        <w:t>说明</w:t>
      </w:r>
    </w:p>
    <w:p w:rsidR="001A5C89" w:rsidRDefault="001A5C89" w:rsidP="001A5C89">
      <w:pPr>
        <w:widowControl/>
        <w:shd w:val="clear" w:color="auto" w:fill="FFFFFF"/>
        <w:spacing w:line="301" w:lineRule="atLeast"/>
        <w:jc w:val="left"/>
        <w:rPr>
          <w:rFonts w:ascii="宋体" w:eastAsia="宋体" w:hAnsi="宋体" w:cs="宋体"/>
          <w:color w:val="000000"/>
          <w:kern w:val="0"/>
          <w:szCs w:val="21"/>
        </w:rPr>
      </w:pPr>
      <w:r>
        <w:rPr>
          <w:rFonts w:ascii="宋体" w:eastAsia="宋体" w:hAnsi="宋体" w:cs="宋体" w:hint="eastAsia"/>
          <w:color w:val="000000"/>
          <w:kern w:val="0"/>
          <w:szCs w:val="21"/>
        </w:rPr>
        <w:t>宽广的水平范围为整个的听众领域提供了完全饱满的声音，尤其在近距离范围内有着极佳的低频表现力。由于具有良好的指向性，使得在条件不是很好的房间也能得到好的结果。把声音带到你想带到的任何地方。即使是远距离，在极高的声压级下它的声音依然非常明亮，没有杂音，如果用于演艺，推荐和超低音共同使用。箱体的精心设计和各种安装硬件的选择使得它在多种多样的音响设备中使用非常方便。</w:t>
      </w:r>
    </w:p>
    <w:p w:rsidR="001A5C89" w:rsidRDefault="001A5C89" w:rsidP="001A5C89">
      <w:pPr>
        <w:widowControl/>
        <w:shd w:val="clear" w:color="auto" w:fill="FFFFFF"/>
        <w:spacing w:line="301" w:lineRule="atLeast"/>
        <w:jc w:val="left"/>
        <w:rPr>
          <w:rFonts w:ascii="宋体" w:eastAsia="宋体" w:hAnsi="宋体" w:cs="宋体"/>
          <w:color w:val="000000"/>
          <w:kern w:val="0"/>
          <w:szCs w:val="21"/>
        </w:rPr>
      </w:pPr>
      <w:r>
        <w:rPr>
          <w:rFonts w:ascii="宋体" w:eastAsia="宋体" w:hAnsi="宋体" w:cs="宋体" w:hint="eastAsia"/>
          <w:color w:val="000000"/>
          <w:kern w:val="0"/>
          <w:szCs w:val="21"/>
        </w:rPr>
        <w:t>系统适合演艺场所、慢摇吧和KTV包房，使用方便，比如主扩、中扩、边扩、补声和舞台监听。</w:t>
      </w:r>
    </w:p>
    <w:p w:rsidR="001A5C89" w:rsidRPr="00320841" w:rsidRDefault="001A5C89" w:rsidP="001A5C89">
      <w:pPr>
        <w:widowControl/>
        <w:shd w:val="clear" w:color="auto" w:fill="FFFFFF"/>
        <w:spacing w:line="301" w:lineRule="atLeast"/>
        <w:jc w:val="left"/>
        <w:rPr>
          <w:rFonts w:ascii="宋体" w:eastAsia="宋体" w:hAnsi="宋体" w:cs="宋体"/>
          <w:color w:val="000000"/>
          <w:kern w:val="0"/>
          <w:szCs w:val="21"/>
        </w:rPr>
      </w:pPr>
      <w:r>
        <w:rPr>
          <w:rFonts w:ascii="宋体" w:eastAsia="宋体" w:hAnsi="宋体" w:cs="宋体" w:hint="eastAsia"/>
          <w:color w:val="000000"/>
          <w:kern w:val="0"/>
          <w:szCs w:val="21"/>
        </w:rPr>
        <w:lastRenderedPageBreak/>
        <w:t>和SEAPRO所有箱体一样，箱体有波罗的海桦木多层胶板做成，外观为坚固的褐色环氧胶泥完成，已经受最苛刻的条件。音箱钢网由高档14衡量穿孔钢和防水性极高的成品商业级粉末涂层完成。</w:t>
      </w:r>
    </w:p>
    <w:p w:rsidR="001A5C89" w:rsidRPr="002B6CF3" w:rsidRDefault="001A5C89" w:rsidP="001A5C89">
      <w:pPr>
        <w:widowControl/>
        <w:shd w:val="clear" w:color="auto" w:fill="FFFFFF"/>
        <w:spacing w:line="301" w:lineRule="atLeast"/>
        <w:jc w:val="left"/>
        <w:rPr>
          <w:rFonts w:ascii="宋体" w:eastAsia="宋体" w:hAnsi="宋体" w:cs="宋体"/>
          <w:color w:val="000000"/>
          <w:kern w:val="0"/>
          <w:sz w:val="24"/>
          <w:szCs w:val="24"/>
        </w:rPr>
      </w:pPr>
      <w:r w:rsidRPr="002B6CF3">
        <w:rPr>
          <w:rFonts w:ascii="宋体" w:eastAsia="宋体" w:hAnsi="宋体" w:cs="宋体" w:hint="eastAsia"/>
          <w:b/>
          <w:bCs/>
          <w:color w:val="000000"/>
          <w:kern w:val="0"/>
          <w:sz w:val="24"/>
          <w:szCs w:val="24"/>
        </w:rPr>
        <w:t>技术性能</w:t>
      </w:r>
    </w:p>
    <w:p w:rsidR="001A5C89" w:rsidRPr="002B6CF3" w:rsidRDefault="001A5C89" w:rsidP="001A5C89">
      <w:pPr>
        <w:widowControl/>
        <w:shd w:val="clear" w:color="auto" w:fill="FFFFFF"/>
        <w:spacing w:line="301" w:lineRule="atLeast"/>
        <w:jc w:val="left"/>
        <w:rPr>
          <w:rFonts w:ascii="宋体" w:eastAsia="宋体" w:hAnsi="宋体" w:cs="宋体"/>
          <w:color w:val="000000"/>
          <w:kern w:val="0"/>
          <w:sz w:val="24"/>
          <w:szCs w:val="24"/>
        </w:rPr>
      </w:pPr>
      <w:r w:rsidRPr="002B6CF3">
        <w:rPr>
          <w:rFonts w:ascii="宋体" w:eastAsia="宋体" w:hAnsi="宋体" w:cs="宋体" w:hint="eastAsia"/>
          <w:color w:val="000000"/>
          <w:kern w:val="0"/>
          <w:szCs w:val="21"/>
        </w:rPr>
        <w:t>频率响应                   </w:t>
      </w:r>
      <w:r>
        <w:rPr>
          <w:rFonts w:ascii="Times New Roman" w:eastAsia="宋体" w:hAnsi="Times New Roman" w:cs="Times New Roman" w:hint="eastAsia"/>
          <w:color w:val="000000"/>
          <w:kern w:val="0"/>
          <w:szCs w:val="21"/>
        </w:rPr>
        <w:t>55</w:t>
      </w:r>
      <w:r>
        <w:rPr>
          <w:rFonts w:ascii="Times New Roman" w:eastAsia="宋体" w:hAnsi="Times New Roman" w:cs="Times New Roman"/>
          <w:color w:val="000000"/>
          <w:kern w:val="0"/>
          <w:szCs w:val="21"/>
        </w:rPr>
        <w:t xml:space="preserve"> Hz - </w:t>
      </w:r>
      <w:r>
        <w:rPr>
          <w:rFonts w:ascii="Times New Roman" w:eastAsia="宋体" w:hAnsi="Times New Roman" w:cs="Times New Roman" w:hint="eastAsia"/>
          <w:color w:val="000000"/>
          <w:kern w:val="0"/>
          <w:szCs w:val="21"/>
        </w:rPr>
        <w:t>19</w:t>
      </w:r>
      <w:r w:rsidRPr="002B6CF3">
        <w:rPr>
          <w:rFonts w:ascii="Times New Roman" w:eastAsia="宋体" w:hAnsi="Times New Roman" w:cs="Times New Roman"/>
          <w:color w:val="000000"/>
          <w:kern w:val="0"/>
          <w:szCs w:val="21"/>
        </w:rPr>
        <w:t xml:space="preserve"> kHz</w:t>
      </w:r>
    </w:p>
    <w:p w:rsidR="001A5C89" w:rsidRPr="002B6CF3" w:rsidRDefault="001A5C89" w:rsidP="001A5C89">
      <w:pPr>
        <w:widowControl/>
        <w:shd w:val="clear" w:color="auto" w:fill="FFFFFF"/>
        <w:spacing w:line="301" w:lineRule="atLeast"/>
        <w:jc w:val="left"/>
        <w:rPr>
          <w:rFonts w:ascii="宋体" w:eastAsia="宋体" w:hAnsi="宋体" w:cs="宋体"/>
          <w:color w:val="000000"/>
          <w:kern w:val="0"/>
          <w:sz w:val="24"/>
          <w:szCs w:val="24"/>
        </w:rPr>
      </w:pPr>
      <w:r w:rsidRPr="002B6CF3">
        <w:rPr>
          <w:rFonts w:ascii="宋体" w:eastAsia="宋体" w:hAnsi="宋体" w:cs="宋体" w:hint="eastAsia"/>
          <w:color w:val="000000"/>
          <w:kern w:val="0"/>
          <w:szCs w:val="21"/>
        </w:rPr>
        <w:t>驱动器                     </w:t>
      </w:r>
      <w:r w:rsidRPr="002B6CF3">
        <w:rPr>
          <w:rFonts w:ascii="Times New Roman" w:eastAsia="宋体" w:hAnsi="Times New Roman" w:cs="Times New Roman"/>
          <w:color w:val="000000"/>
          <w:kern w:val="0"/>
          <w:szCs w:val="21"/>
        </w:rPr>
        <w:t>1X</w:t>
      </w:r>
      <w:r>
        <w:rPr>
          <w:rFonts w:ascii="Times New Roman" w:eastAsia="宋体" w:hAnsi="Times New Roman" w:cs="Times New Roman" w:hint="eastAsia"/>
          <w:color w:val="000000"/>
          <w:kern w:val="0"/>
          <w:szCs w:val="21"/>
        </w:rPr>
        <w:t>12</w:t>
      </w:r>
      <w:r w:rsidRPr="002B6CF3">
        <w:rPr>
          <w:rFonts w:ascii="宋体" w:eastAsia="宋体" w:hAnsi="宋体" w:cs="宋体" w:hint="eastAsia"/>
          <w:color w:val="000000"/>
          <w:kern w:val="0"/>
          <w:szCs w:val="21"/>
        </w:rPr>
        <w:t>寸反射式低频单元    </w:t>
      </w:r>
      <w:r w:rsidRPr="002B6CF3">
        <w:rPr>
          <w:rFonts w:ascii="Times New Roman" w:eastAsia="宋体" w:hAnsi="Times New Roman" w:cs="Times New Roman"/>
          <w:color w:val="000000"/>
          <w:kern w:val="0"/>
          <w:szCs w:val="21"/>
        </w:rPr>
        <w:t>1X</w:t>
      </w:r>
      <w:r>
        <w:rPr>
          <w:rFonts w:ascii="Times New Roman" w:eastAsia="宋体" w:hAnsi="Times New Roman" w:cs="Times New Roman" w:hint="eastAsia"/>
          <w:color w:val="000000"/>
          <w:kern w:val="0"/>
          <w:szCs w:val="21"/>
        </w:rPr>
        <w:t>1</w:t>
      </w:r>
      <w:r w:rsidRPr="002B6CF3">
        <w:rPr>
          <w:rFonts w:ascii="宋体" w:eastAsia="宋体" w:hAnsi="宋体" w:cs="宋体" w:hint="eastAsia"/>
          <w:color w:val="000000"/>
          <w:kern w:val="0"/>
          <w:szCs w:val="21"/>
        </w:rPr>
        <w:t>寸反射式高频单元</w:t>
      </w:r>
    </w:p>
    <w:p w:rsidR="001A5C89" w:rsidRPr="002B6CF3" w:rsidRDefault="001A5C89" w:rsidP="001A5C89">
      <w:pPr>
        <w:widowControl/>
        <w:shd w:val="clear" w:color="auto" w:fill="FFFFFF"/>
        <w:spacing w:line="301" w:lineRule="atLeast"/>
        <w:jc w:val="left"/>
        <w:rPr>
          <w:rFonts w:ascii="宋体" w:eastAsia="宋体" w:hAnsi="宋体" w:cs="宋体"/>
          <w:color w:val="000000"/>
          <w:kern w:val="0"/>
          <w:sz w:val="24"/>
          <w:szCs w:val="24"/>
        </w:rPr>
      </w:pPr>
      <w:r w:rsidRPr="002B6CF3">
        <w:rPr>
          <w:rFonts w:ascii="宋体" w:eastAsia="宋体" w:hAnsi="宋体" w:cs="宋体" w:hint="eastAsia"/>
          <w:color w:val="000000"/>
          <w:kern w:val="0"/>
          <w:szCs w:val="21"/>
        </w:rPr>
        <w:t>扬声器功率                 </w:t>
      </w:r>
      <w:r>
        <w:rPr>
          <w:rFonts w:ascii="Times New Roman" w:eastAsia="宋体" w:hAnsi="Times New Roman" w:cs="Times New Roman" w:hint="eastAsia"/>
          <w:color w:val="000000"/>
          <w:kern w:val="0"/>
          <w:szCs w:val="21"/>
        </w:rPr>
        <w:t>300</w:t>
      </w:r>
      <w:r w:rsidRPr="002B6CF3">
        <w:rPr>
          <w:rFonts w:ascii="宋体" w:eastAsia="宋体" w:hAnsi="宋体" w:cs="宋体" w:hint="eastAsia"/>
          <w:color w:val="000000"/>
          <w:kern w:val="0"/>
          <w:szCs w:val="21"/>
        </w:rPr>
        <w:t>瓦（</w:t>
      </w:r>
      <w:r>
        <w:rPr>
          <w:rFonts w:ascii="Times New Roman" w:eastAsia="宋体" w:hAnsi="Times New Roman" w:cs="Times New Roman" w:hint="eastAsia"/>
          <w:color w:val="000000"/>
          <w:kern w:val="0"/>
          <w:szCs w:val="21"/>
        </w:rPr>
        <w:t>1200</w:t>
      </w:r>
      <w:r w:rsidRPr="002B6CF3">
        <w:rPr>
          <w:rFonts w:ascii="宋体" w:eastAsia="宋体" w:hAnsi="宋体" w:cs="宋体" w:hint="eastAsia"/>
          <w:color w:val="000000"/>
          <w:kern w:val="0"/>
          <w:szCs w:val="21"/>
        </w:rPr>
        <w:t>瓦峰值功率）</w:t>
      </w:r>
    </w:p>
    <w:p w:rsidR="001A5C89" w:rsidRPr="002B6CF3" w:rsidRDefault="001A5C89" w:rsidP="001A5C89">
      <w:pPr>
        <w:widowControl/>
        <w:shd w:val="clear" w:color="auto" w:fill="FFFFFF"/>
        <w:spacing w:line="301" w:lineRule="atLeast"/>
        <w:jc w:val="left"/>
        <w:rPr>
          <w:rFonts w:ascii="宋体" w:eastAsia="宋体" w:hAnsi="宋体" w:cs="宋体"/>
          <w:color w:val="000000"/>
          <w:kern w:val="0"/>
          <w:sz w:val="24"/>
          <w:szCs w:val="24"/>
        </w:rPr>
      </w:pPr>
      <w:r w:rsidRPr="002B6CF3">
        <w:rPr>
          <w:rFonts w:ascii="宋体" w:eastAsia="宋体" w:hAnsi="宋体" w:cs="宋体" w:hint="eastAsia"/>
          <w:color w:val="000000"/>
          <w:kern w:val="0"/>
          <w:szCs w:val="21"/>
        </w:rPr>
        <w:t>灵敏度</w:t>
      </w:r>
      <w:r w:rsidRPr="002B6CF3">
        <w:rPr>
          <w:rFonts w:ascii="Times New Roman" w:eastAsia="宋体" w:hAnsi="Times New Roman" w:cs="Times New Roman"/>
          <w:color w:val="000000"/>
          <w:kern w:val="0"/>
          <w:szCs w:val="21"/>
        </w:rPr>
        <w:t xml:space="preserve">1m\1w </w:t>
      </w:r>
      <w:r>
        <w:rPr>
          <w:rFonts w:ascii="Times New Roman" w:eastAsia="宋体" w:hAnsi="Times New Roman" w:cs="Times New Roman"/>
          <w:color w:val="000000"/>
          <w:kern w:val="0"/>
          <w:szCs w:val="21"/>
        </w:rPr>
        <w:t>              </w:t>
      </w:r>
      <w:r>
        <w:rPr>
          <w:rFonts w:ascii="Times New Roman" w:eastAsia="宋体" w:hAnsi="Times New Roman" w:cs="Times New Roman" w:hint="eastAsia"/>
          <w:color w:val="000000"/>
          <w:kern w:val="0"/>
          <w:szCs w:val="21"/>
        </w:rPr>
        <w:t>97</w:t>
      </w:r>
      <w:r w:rsidRPr="002B6CF3">
        <w:rPr>
          <w:rFonts w:ascii="Times New Roman" w:eastAsia="宋体" w:hAnsi="Times New Roman" w:cs="Times New Roman"/>
          <w:color w:val="000000"/>
          <w:kern w:val="0"/>
          <w:szCs w:val="21"/>
        </w:rPr>
        <w:t>dB</w:t>
      </w:r>
    </w:p>
    <w:p w:rsidR="001A5C89" w:rsidRPr="002B6CF3" w:rsidRDefault="001A5C89" w:rsidP="001A5C89">
      <w:pPr>
        <w:widowControl/>
        <w:shd w:val="clear" w:color="auto" w:fill="FFFFFF"/>
        <w:spacing w:line="301" w:lineRule="atLeast"/>
        <w:jc w:val="left"/>
        <w:rPr>
          <w:rFonts w:ascii="宋体" w:eastAsia="宋体" w:hAnsi="宋体" w:cs="宋体"/>
          <w:color w:val="000000"/>
          <w:kern w:val="0"/>
          <w:sz w:val="24"/>
          <w:szCs w:val="24"/>
        </w:rPr>
      </w:pPr>
      <w:r w:rsidRPr="002B6CF3">
        <w:rPr>
          <w:rFonts w:ascii="宋体" w:eastAsia="宋体" w:hAnsi="宋体" w:cs="宋体" w:hint="eastAsia"/>
          <w:color w:val="000000"/>
          <w:kern w:val="0"/>
          <w:szCs w:val="21"/>
        </w:rPr>
        <w:t>最大声压级                 </w:t>
      </w:r>
      <w:r>
        <w:rPr>
          <w:rFonts w:ascii="Times New Roman" w:eastAsia="宋体" w:hAnsi="Times New Roman" w:cs="Times New Roman"/>
          <w:color w:val="000000"/>
          <w:kern w:val="0"/>
          <w:szCs w:val="21"/>
        </w:rPr>
        <w:t>12</w:t>
      </w:r>
      <w:r>
        <w:rPr>
          <w:rFonts w:ascii="Times New Roman" w:eastAsia="宋体" w:hAnsi="Times New Roman" w:cs="Times New Roman" w:hint="eastAsia"/>
          <w:color w:val="000000"/>
          <w:kern w:val="0"/>
          <w:szCs w:val="21"/>
        </w:rPr>
        <w:t>8</w:t>
      </w:r>
      <w:r w:rsidRPr="002B6CF3">
        <w:rPr>
          <w:rFonts w:ascii="Times New Roman" w:eastAsia="宋体" w:hAnsi="Times New Roman" w:cs="Times New Roman"/>
          <w:color w:val="000000"/>
          <w:kern w:val="0"/>
          <w:szCs w:val="21"/>
        </w:rPr>
        <w:t>dB</w:t>
      </w:r>
    </w:p>
    <w:p w:rsidR="001A5C89" w:rsidRPr="002B6CF3" w:rsidRDefault="001A5C89" w:rsidP="001A5C89">
      <w:pPr>
        <w:widowControl/>
        <w:shd w:val="clear" w:color="auto" w:fill="FFFFFF"/>
        <w:spacing w:line="301" w:lineRule="atLeast"/>
        <w:jc w:val="left"/>
        <w:rPr>
          <w:rFonts w:ascii="宋体" w:eastAsia="宋体" w:hAnsi="宋体" w:cs="宋体"/>
          <w:color w:val="000000"/>
          <w:kern w:val="0"/>
          <w:sz w:val="24"/>
          <w:szCs w:val="24"/>
        </w:rPr>
      </w:pPr>
      <w:r w:rsidRPr="002B6CF3">
        <w:rPr>
          <w:rFonts w:ascii="宋体" w:eastAsia="宋体" w:hAnsi="宋体" w:cs="宋体" w:hint="eastAsia"/>
          <w:color w:val="000000"/>
          <w:kern w:val="0"/>
          <w:szCs w:val="21"/>
        </w:rPr>
        <w:t>额定阻抗                   </w:t>
      </w:r>
      <w:r w:rsidRPr="002B6CF3">
        <w:rPr>
          <w:rFonts w:ascii="Times New Roman" w:eastAsia="宋体" w:hAnsi="Times New Roman" w:cs="Times New Roman"/>
          <w:color w:val="000000"/>
          <w:kern w:val="0"/>
          <w:szCs w:val="21"/>
        </w:rPr>
        <w:t>8</w:t>
      </w:r>
      <w:r w:rsidRPr="002B6CF3">
        <w:rPr>
          <w:rFonts w:ascii="宋体" w:eastAsia="宋体" w:hAnsi="宋体" w:cs="宋体" w:hint="eastAsia"/>
          <w:color w:val="000000"/>
          <w:kern w:val="0"/>
          <w:szCs w:val="21"/>
        </w:rPr>
        <w:t>欧姆</w:t>
      </w:r>
    </w:p>
    <w:p w:rsidR="001A5C89" w:rsidRPr="002B6CF3" w:rsidRDefault="001A5C89" w:rsidP="001A5C89">
      <w:pPr>
        <w:widowControl/>
        <w:shd w:val="clear" w:color="auto" w:fill="FFFFFF"/>
        <w:spacing w:line="301" w:lineRule="atLeast"/>
        <w:jc w:val="left"/>
        <w:rPr>
          <w:rFonts w:ascii="宋体" w:eastAsia="宋体" w:hAnsi="宋体" w:cs="宋体"/>
          <w:color w:val="000000"/>
          <w:kern w:val="0"/>
          <w:sz w:val="24"/>
          <w:szCs w:val="24"/>
        </w:rPr>
      </w:pPr>
      <w:r w:rsidRPr="002B6CF3">
        <w:rPr>
          <w:rFonts w:ascii="宋体" w:eastAsia="宋体" w:hAnsi="宋体" w:cs="宋体" w:hint="eastAsia"/>
          <w:color w:val="000000"/>
          <w:kern w:val="0"/>
          <w:szCs w:val="21"/>
        </w:rPr>
        <w:t>分频                       </w:t>
      </w:r>
      <w:r>
        <w:rPr>
          <w:rFonts w:ascii="宋体" w:eastAsia="宋体" w:hAnsi="宋体" w:cs="宋体" w:hint="eastAsia"/>
          <w:color w:val="000000"/>
          <w:kern w:val="0"/>
          <w:szCs w:val="21"/>
        </w:rPr>
        <w:t>两分频高性能全频音箱</w:t>
      </w:r>
    </w:p>
    <w:p w:rsidR="001A5C89" w:rsidRPr="002B6CF3" w:rsidRDefault="001A5C89" w:rsidP="001A5C89">
      <w:pPr>
        <w:widowControl/>
        <w:shd w:val="clear" w:color="auto" w:fill="FFFFFF"/>
        <w:spacing w:line="301" w:lineRule="atLeast"/>
        <w:jc w:val="left"/>
        <w:rPr>
          <w:rFonts w:ascii="宋体" w:eastAsia="宋体" w:hAnsi="宋体" w:cs="宋体"/>
          <w:color w:val="000000"/>
          <w:kern w:val="0"/>
          <w:sz w:val="24"/>
          <w:szCs w:val="24"/>
        </w:rPr>
      </w:pPr>
      <w:r w:rsidRPr="002B6CF3">
        <w:rPr>
          <w:rFonts w:ascii="宋体" w:eastAsia="宋体" w:hAnsi="宋体" w:cs="宋体" w:hint="eastAsia"/>
          <w:color w:val="000000"/>
          <w:kern w:val="0"/>
          <w:szCs w:val="21"/>
        </w:rPr>
        <w:t>高音盖角度                 </w:t>
      </w:r>
      <w:r w:rsidRPr="002B6CF3">
        <w:rPr>
          <w:rFonts w:ascii="Times New Roman" w:eastAsia="宋体" w:hAnsi="Times New Roman" w:cs="Times New Roman"/>
          <w:color w:val="000000"/>
          <w:kern w:val="0"/>
          <w:szCs w:val="21"/>
        </w:rPr>
        <w:t>50</w:t>
      </w:r>
      <w:r w:rsidRPr="002B6CF3">
        <w:rPr>
          <w:rFonts w:ascii="宋体" w:eastAsia="宋体" w:hAnsi="宋体" w:cs="宋体" w:hint="eastAsia"/>
          <w:color w:val="000000"/>
          <w:kern w:val="0"/>
          <w:szCs w:val="21"/>
        </w:rPr>
        <w:t>度至</w:t>
      </w:r>
      <w:r w:rsidRPr="002B6CF3">
        <w:rPr>
          <w:rFonts w:ascii="Times New Roman" w:eastAsia="宋体" w:hAnsi="Times New Roman" w:cs="Times New Roman"/>
          <w:color w:val="000000"/>
          <w:kern w:val="0"/>
          <w:szCs w:val="21"/>
        </w:rPr>
        <w:t>100</w:t>
      </w:r>
      <w:r w:rsidRPr="002B6CF3">
        <w:rPr>
          <w:rFonts w:ascii="宋体" w:eastAsia="宋体" w:hAnsi="宋体" w:cs="宋体" w:hint="eastAsia"/>
          <w:color w:val="000000"/>
          <w:kern w:val="0"/>
          <w:szCs w:val="21"/>
        </w:rPr>
        <w:t>度×</w:t>
      </w:r>
      <w:r w:rsidRPr="002B6CF3">
        <w:rPr>
          <w:rFonts w:ascii="Times New Roman" w:eastAsia="宋体" w:hAnsi="Times New Roman" w:cs="Times New Roman"/>
          <w:color w:val="000000"/>
          <w:kern w:val="0"/>
          <w:szCs w:val="21"/>
        </w:rPr>
        <w:t>55</w:t>
      </w:r>
      <w:r w:rsidRPr="002B6CF3">
        <w:rPr>
          <w:rFonts w:ascii="宋体" w:eastAsia="宋体" w:hAnsi="宋体" w:cs="宋体" w:hint="eastAsia"/>
          <w:color w:val="000000"/>
          <w:kern w:val="0"/>
          <w:szCs w:val="21"/>
        </w:rPr>
        <w:t>度垂直可将号角转动，</w:t>
      </w:r>
      <w:r w:rsidRPr="002B6CF3">
        <w:rPr>
          <w:rFonts w:ascii="Times New Roman" w:eastAsia="宋体" w:hAnsi="Times New Roman" w:cs="Times New Roman"/>
          <w:color w:val="000000"/>
          <w:kern w:val="0"/>
          <w:szCs w:val="21"/>
        </w:rPr>
        <w:t>4</w:t>
      </w:r>
      <w:r w:rsidRPr="002B6CF3">
        <w:rPr>
          <w:rFonts w:ascii="宋体" w:eastAsia="宋体" w:hAnsi="宋体" w:cs="宋体" w:hint="eastAsia"/>
          <w:color w:val="000000"/>
          <w:kern w:val="0"/>
          <w:szCs w:val="21"/>
        </w:rPr>
        <w:t>点固定位置</w:t>
      </w:r>
    </w:p>
    <w:p w:rsidR="001A5C89" w:rsidRPr="002B6CF3" w:rsidRDefault="001A5C89" w:rsidP="001A5C89">
      <w:pPr>
        <w:widowControl/>
        <w:shd w:val="clear" w:color="auto" w:fill="FFFFFF"/>
        <w:spacing w:line="301" w:lineRule="atLeast"/>
        <w:jc w:val="left"/>
        <w:rPr>
          <w:rFonts w:ascii="宋体" w:eastAsia="宋体" w:hAnsi="宋体" w:cs="宋体"/>
          <w:color w:val="000000"/>
          <w:kern w:val="0"/>
          <w:sz w:val="24"/>
          <w:szCs w:val="24"/>
        </w:rPr>
      </w:pPr>
      <w:r w:rsidRPr="002B6CF3">
        <w:rPr>
          <w:rFonts w:ascii="宋体" w:eastAsia="宋体" w:hAnsi="宋体" w:cs="宋体" w:hint="eastAsia"/>
          <w:color w:val="000000"/>
          <w:kern w:val="0"/>
          <w:szCs w:val="21"/>
        </w:rPr>
        <w:t>箱体材料                   </w:t>
      </w:r>
      <w:r w:rsidRPr="002B6CF3">
        <w:rPr>
          <w:rFonts w:ascii="Times New Roman" w:eastAsia="宋体" w:hAnsi="Times New Roman" w:cs="Times New Roman"/>
          <w:color w:val="000000"/>
          <w:kern w:val="0"/>
          <w:szCs w:val="21"/>
        </w:rPr>
        <w:t>18MM</w:t>
      </w:r>
      <w:r w:rsidRPr="002B6CF3">
        <w:rPr>
          <w:rFonts w:ascii="宋体" w:eastAsia="宋体" w:hAnsi="宋体" w:cs="宋体" w:hint="eastAsia"/>
          <w:color w:val="000000"/>
          <w:kern w:val="0"/>
          <w:szCs w:val="21"/>
        </w:rPr>
        <w:t>高品质</w:t>
      </w:r>
      <w:r w:rsidRPr="002B6CF3">
        <w:rPr>
          <w:rFonts w:ascii="Times New Roman" w:eastAsia="宋体" w:hAnsi="Times New Roman" w:cs="Times New Roman"/>
          <w:color w:val="000000"/>
          <w:kern w:val="0"/>
          <w:szCs w:val="21"/>
        </w:rPr>
        <w:t>11</w:t>
      </w:r>
      <w:r w:rsidRPr="002B6CF3">
        <w:rPr>
          <w:rFonts w:ascii="宋体" w:eastAsia="宋体" w:hAnsi="宋体" w:cs="宋体" w:hint="eastAsia"/>
          <w:color w:val="000000"/>
          <w:kern w:val="0"/>
          <w:szCs w:val="21"/>
        </w:rPr>
        <w:t>层木胶合板</w:t>
      </w:r>
    </w:p>
    <w:p w:rsidR="001A5C89" w:rsidRPr="002B6CF3" w:rsidRDefault="001A5C89" w:rsidP="001A5C89">
      <w:pPr>
        <w:widowControl/>
        <w:shd w:val="clear" w:color="auto" w:fill="FFFFFF"/>
        <w:spacing w:line="301" w:lineRule="atLeast"/>
        <w:jc w:val="left"/>
        <w:rPr>
          <w:rFonts w:ascii="宋体" w:eastAsia="宋体" w:hAnsi="宋体" w:cs="宋体"/>
          <w:color w:val="000000"/>
          <w:kern w:val="0"/>
          <w:sz w:val="24"/>
          <w:szCs w:val="24"/>
        </w:rPr>
      </w:pPr>
      <w:r w:rsidRPr="002B6CF3">
        <w:rPr>
          <w:rFonts w:ascii="宋体" w:eastAsia="宋体" w:hAnsi="宋体" w:cs="宋体" w:hint="eastAsia"/>
          <w:color w:val="000000"/>
          <w:kern w:val="0"/>
          <w:szCs w:val="21"/>
        </w:rPr>
        <w:t>外观颜色                </w:t>
      </w:r>
      <w:r>
        <w:rPr>
          <w:rFonts w:ascii="宋体" w:eastAsia="宋体" w:hAnsi="宋体" w:cs="宋体" w:hint="eastAsia"/>
          <w:color w:val="000000"/>
          <w:kern w:val="0"/>
          <w:szCs w:val="21"/>
        </w:rPr>
        <w:t>高强度的黑色（白色）颗粒状树脂喷漆</w:t>
      </w:r>
      <w:r w:rsidRPr="002B6CF3">
        <w:rPr>
          <w:rFonts w:ascii="宋体" w:eastAsia="宋体" w:hAnsi="宋体" w:cs="宋体" w:hint="eastAsia"/>
          <w:color w:val="000000"/>
          <w:kern w:val="0"/>
          <w:szCs w:val="21"/>
        </w:rPr>
        <w:t>                      </w:t>
      </w:r>
      <w:r>
        <w:rPr>
          <w:rFonts w:ascii="Times New Roman" w:eastAsia="宋体" w:hAnsi="Times New Roman" w:cs="Times New Roman" w:hint="eastAsia"/>
          <w:color w:val="000000"/>
          <w:kern w:val="0"/>
          <w:szCs w:val="21"/>
        </w:rPr>
        <w:t>带</w:t>
      </w:r>
      <w:r>
        <w:rPr>
          <w:rFonts w:ascii="宋体" w:eastAsia="宋体" w:hAnsi="宋体" w:cs="宋体" w:hint="eastAsia"/>
          <w:color w:val="000000"/>
          <w:kern w:val="0"/>
          <w:szCs w:val="21"/>
        </w:rPr>
        <w:t>海绵的黑色穿孔钢网</w:t>
      </w:r>
    </w:p>
    <w:p w:rsidR="001A5C89" w:rsidRPr="002B6CF3" w:rsidRDefault="001A5C89" w:rsidP="001A5C89">
      <w:pPr>
        <w:widowControl/>
        <w:shd w:val="clear" w:color="auto" w:fill="FFFFFF"/>
        <w:spacing w:line="301" w:lineRule="atLeast"/>
        <w:jc w:val="left"/>
        <w:rPr>
          <w:rFonts w:ascii="宋体" w:eastAsia="宋体" w:hAnsi="宋体" w:cs="宋体"/>
          <w:color w:val="000000"/>
          <w:kern w:val="0"/>
          <w:sz w:val="24"/>
          <w:szCs w:val="24"/>
        </w:rPr>
      </w:pPr>
      <w:r w:rsidRPr="002B6CF3">
        <w:rPr>
          <w:rFonts w:ascii="宋体" w:eastAsia="宋体" w:hAnsi="宋体" w:cs="宋体" w:hint="eastAsia"/>
          <w:color w:val="000000"/>
          <w:kern w:val="0"/>
          <w:szCs w:val="21"/>
        </w:rPr>
        <w:t>输入接口                   </w:t>
      </w:r>
      <w:r w:rsidRPr="002B6CF3">
        <w:rPr>
          <w:rFonts w:ascii="Times New Roman" w:eastAsia="宋体" w:hAnsi="Times New Roman" w:cs="Times New Roman"/>
          <w:color w:val="000000"/>
          <w:kern w:val="0"/>
          <w:szCs w:val="21"/>
        </w:rPr>
        <w:t>2</w:t>
      </w:r>
      <w:r w:rsidRPr="002B6CF3">
        <w:rPr>
          <w:rFonts w:ascii="宋体" w:eastAsia="宋体" w:hAnsi="宋体" w:cs="宋体" w:hint="eastAsia"/>
          <w:color w:val="000000"/>
          <w:kern w:val="0"/>
          <w:szCs w:val="21"/>
        </w:rPr>
        <w:t>个</w:t>
      </w:r>
      <w:r w:rsidRPr="002B6CF3">
        <w:rPr>
          <w:rFonts w:ascii="Times New Roman" w:eastAsia="宋体" w:hAnsi="Times New Roman" w:cs="Times New Roman"/>
          <w:color w:val="000000"/>
          <w:kern w:val="0"/>
          <w:szCs w:val="21"/>
        </w:rPr>
        <w:t>Neutrik  4</w:t>
      </w:r>
      <w:r w:rsidRPr="002B6CF3">
        <w:rPr>
          <w:rFonts w:ascii="宋体" w:eastAsia="宋体" w:hAnsi="宋体" w:cs="宋体" w:hint="eastAsia"/>
          <w:color w:val="000000"/>
          <w:kern w:val="0"/>
          <w:szCs w:val="21"/>
        </w:rPr>
        <w:t>芯座</w:t>
      </w:r>
    </w:p>
    <w:p w:rsidR="001A5C89" w:rsidRPr="002B6CF3" w:rsidRDefault="001A5C89" w:rsidP="001A5C89">
      <w:pPr>
        <w:widowControl/>
        <w:shd w:val="clear" w:color="auto" w:fill="FFFFFF"/>
        <w:spacing w:line="301" w:lineRule="atLeast"/>
        <w:jc w:val="left"/>
        <w:rPr>
          <w:rFonts w:ascii="宋体" w:eastAsia="宋体" w:hAnsi="宋体" w:cs="宋体"/>
          <w:color w:val="000000"/>
          <w:kern w:val="0"/>
          <w:sz w:val="24"/>
          <w:szCs w:val="24"/>
        </w:rPr>
      </w:pPr>
      <w:r w:rsidRPr="002B6CF3">
        <w:rPr>
          <w:rFonts w:ascii="宋体" w:eastAsia="宋体" w:hAnsi="宋体" w:cs="宋体" w:hint="eastAsia"/>
          <w:color w:val="000000"/>
          <w:kern w:val="0"/>
          <w:szCs w:val="21"/>
        </w:rPr>
        <w:t>尺寸（宽</w:t>
      </w:r>
      <w:r w:rsidRPr="002B6CF3">
        <w:rPr>
          <w:rFonts w:ascii="Times New Roman" w:eastAsia="宋体" w:hAnsi="Times New Roman" w:cs="Times New Roman"/>
          <w:color w:val="000000"/>
          <w:kern w:val="0"/>
          <w:szCs w:val="21"/>
        </w:rPr>
        <w:t>X</w:t>
      </w:r>
      <w:r w:rsidRPr="002B6CF3">
        <w:rPr>
          <w:rFonts w:ascii="宋体" w:eastAsia="宋体" w:hAnsi="宋体" w:cs="宋体" w:hint="eastAsia"/>
          <w:color w:val="000000"/>
          <w:kern w:val="0"/>
          <w:szCs w:val="21"/>
        </w:rPr>
        <w:t>深</w:t>
      </w:r>
      <w:r w:rsidRPr="002B6CF3">
        <w:rPr>
          <w:rFonts w:ascii="Times New Roman" w:eastAsia="宋体" w:hAnsi="Times New Roman" w:cs="Times New Roman"/>
          <w:color w:val="000000"/>
          <w:kern w:val="0"/>
          <w:szCs w:val="21"/>
        </w:rPr>
        <w:t>X</w:t>
      </w:r>
      <w:r w:rsidRPr="002B6CF3">
        <w:rPr>
          <w:rFonts w:ascii="宋体" w:eastAsia="宋体" w:hAnsi="宋体" w:cs="宋体" w:hint="eastAsia"/>
          <w:color w:val="000000"/>
          <w:kern w:val="0"/>
          <w:szCs w:val="21"/>
        </w:rPr>
        <w:t>高）        </w:t>
      </w:r>
      <w:r>
        <w:rPr>
          <w:rFonts w:ascii="Times New Roman" w:eastAsia="宋体" w:hAnsi="Times New Roman" w:cs="Times New Roman" w:hint="eastAsia"/>
          <w:color w:val="000000"/>
          <w:kern w:val="0"/>
          <w:szCs w:val="21"/>
        </w:rPr>
        <w:t>370</w:t>
      </w:r>
      <w:r w:rsidRPr="002B6CF3">
        <w:rPr>
          <w:rFonts w:ascii="宋体" w:eastAsia="宋体" w:hAnsi="宋体" w:cs="宋体" w:hint="eastAsia"/>
          <w:color w:val="000000"/>
          <w:kern w:val="0"/>
          <w:szCs w:val="21"/>
        </w:rPr>
        <w:t>毫米×</w:t>
      </w:r>
      <w:r>
        <w:rPr>
          <w:rFonts w:ascii="宋体" w:eastAsia="宋体" w:hAnsi="宋体" w:cs="宋体" w:hint="eastAsia"/>
          <w:color w:val="000000"/>
          <w:kern w:val="0"/>
          <w:szCs w:val="21"/>
        </w:rPr>
        <w:t>380</w:t>
      </w:r>
      <w:r w:rsidRPr="002B6CF3">
        <w:rPr>
          <w:rFonts w:ascii="宋体" w:eastAsia="宋体" w:hAnsi="宋体" w:cs="宋体" w:hint="eastAsia"/>
          <w:color w:val="000000"/>
          <w:kern w:val="0"/>
          <w:szCs w:val="21"/>
        </w:rPr>
        <w:t>毫米×</w:t>
      </w:r>
      <w:r>
        <w:rPr>
          <w:rFonts w:ascii="Times New Roman" w:eastAsia="宋体" w:hAnsi="Times New Roman" w:cs="Times New Roman" w:hint="eastAsia"/>
          <w:color w:val="000000"/>
          <w:kern w:val="0"/>
          <w:szCs w:val="21"/>
        </w:rPr>
        <w:t>580</w:t>
      </w:r>
      <w:r w:rsidRPr="002B6CF3">
        <w:rPr>
          <w:rFonts w:ascii="宋体" w:eastAsia="宋体" w:hAnsi="宋体" w:cs="宋体" w:hint="eastAsia"/>
          <w:color w:val="000000"/>
          <w:kern w:val="0"/>
          <w:szCs w:val="21"/>
        </w:rPr>
        <w:t>毫米</w:t>
      </w:r>
    </w:p>
    <w:p w:rsidR="001A5C89" w:rsidRDefault="001A5C89" w:rsidP="001A5C89"/>
    <w:p w:rsidR="002C605C" w:rsidRDefault="002C605C"/>
    <w:sectPr w:rsidR="002C605C" w:rsidSect="00AC46A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605C" w:rsidRDefault="002C605C" w:rsidP="001A5C89">
      <w:r>
        <w:separator/>
      </w:r>
    </w:p>
  </w:endnote>
  <w:endnote w:type="continuationSeparator" w:id="1">
    <w:p w:rsidR="002C605C" w:rsidRDefault="002C605C" w:rsidP="001A5C8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605C" w:rsidRDefault="002C605C" w:rsidP="001A5C89">
      <w:r>
        <w:separator/>
      </w:r>
    </w:p>
  </w:footnote>
  <w:footnote w:type="continuationSeparator" w:id="1">
    <w:p w:rsidR="002C605C" w:rsidRDefault="002C605C" w:rsidP="001A5C8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A5C89"/>
    <w:rsid w:val="001A5C89"/>
    <w:rsid w:val="002C605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5C8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A5C8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A5C89"/>
    <w:rPr>
      <w:sz w:val="18"/>
      <w:szCs w:val="18"/>
    </w:rPr>
  </w:style>
  <w:style w:type="paragraph" w:styleId="a4">
    <w:name w:val="footer"/>
    <w:basedOn w:val="a"/>
    <w:link w:val="Char0"/>
    <w:uiPriority w:val="99"/>
    <w:semiHidden/>
    <w:unhideWhenUsed/>
    <w:rsid w:val="001A5C89"/>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A5C89"/>
    <w:rPr>
      <w:sz w:val="18"/>
      <w:szCs w:val="18"/>
    </w:rPr>
  </w:style>
  <w:style w:type="paragraph" w:styleId="a5">
    <w:name w:val="Balloon Text"/>
    <w:basedOn w:val="a"/>
    <w:link w:val="Char1"/>
    <w:uiPriority w:val="99"/>
    <w:semiHidden/>
    <w:unhideWhenUsed/>
    <w:rsid w:val="001A5C89"/>
    <w:rPr>
      <w:sz w:val="18"/>
      <w:szCs w:val="18"/>
    </w:rPr>
  </w:style>
  <w:style w:type="character" w:customStyle="1" w:styleId="Char1">
    <w:name w:val="批注框文本 Char"/>
    <w:basedOn w:val="a0"/>
    <w:link w:val="a5"/>
    <w:uiPriority w:val="99"/>
    <w:semiHidden/>
    <w:rsid w:val="001A5C89"/>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javascript:;" TargetMode="Externa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www.szseapro.com/?c=msg&amp;id=274"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174</Words>
  <Characters>997</Characters>
  <Application>Microsoft Office Word</Application>
  <DocSecurity>0</DocSecurity>
  <Lines>8</Lines>
  <Paragraphs>2</Paragraphs>
  <ScaleCrop>false</ScaleCrop>
  <Company>Microsoft</Company>
  <LinksUpToDate>false</LinksUpToDate>
  <CharactersWithSpaces>1169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aoc</dc:creator>
  <cp:keywords/>
  <dc:description/>
  <cp:lastModifiedBy>aoc</cp:lastModifiedBy>
  <cp:revision>2</cp:revision>
  <dcterms:created xsi:type="dcterms:W3CDTF">2016-11-21T05:15:00Z</dcterms:created>
  <dcterms:modified xsi:type="dcterms:W3CDTF">2016-11-21T05:17:00Z</dcterms:modified>
</cp:coreProperties>
</file>