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9BE" w:rsidRPr="00F419BE" w:rsidRDefault="00F419BE" w:rsidP="00F419BE">
      <w:pPr>
        <w:widowControl/>
        <w:shd w:val="clear" w:color="auto" w:fill="FFFFFF"/>
        <w:spacing w:line="435" w:lineRule="atLeast"/>
        <w:jc w:val="center"/>
        <w:outlineLvl w:val="1"/>
        <w:rPr>
          <w:rFonts w:ascii="Helvetica" w:eastAsia="宋体" w:hAnsi="Helvetica" w:cs="Helvetica"/>
          <w:color w:val="362F2D"/>
          <w:kern w:val="0"/>
          <w:sz w:val="20"/>
          <w:szCs w:val="20"/>
        </w:rPr>
      </w:pPr>
      <w:r w:rsidRPr="00F419BE">
        <w:rPr>
          <w:rFonts w:ascii="Helvetica" w:eastAsia="宋体" w:hAnsi="Helvetica" w:cs="Helvetica"/>
          <w:color w:val="362F2D"/>
          <w:kern w:val="0"/>
          <w:sz w:val="20"/>
          <w:szCs w:val="20"/>
        </w:rPr>
        <w:t>BW</w:t>
      </w:r>
      <w:r w:rsidRPr="00F419BE">
        <w:rPr>
          <w:rFonts w:ascii="Helvetica" w:eastAsia="宋体" w:hAnsi="Helvetica" w:cs="Helvetica"/>
          <w:color w:val="362F2D"/>
          <w:kern w:val="0"/>
          <w:sz w:val="20"/>
          <w:szCs w:val="20"/>
        </w:rPr>
        <w:t>系列</w:t>
      </w:r>
    </w:p>
    <w:p w:rsidR="00F419BE" w:rsidRPr="00F419BE" w:rsidRDefault="00F419BE" w:rsidP="00F419BE">
      <w:pPr>
        <w:widowControl/>
        <w:shd w:val="clear" w:color="auto" w:fill="FFFFFF"/>
        <w:spacing w:line="301" w:lineRule="atLeast"/>
        <w:jc w:val="center"/>
        <w:outlineLvl w:val="1"/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</w:pPr>
      <w:r w:rsidRPr="00F419BE"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  <w:t>BW-615</w:t>
      </w:r>
    </w:p>
    <w:p w:rsidR="00F419BE" w:rsidRPr="00F419BE" w:rsidRDefault="00F419BE" w:rsidP="00F419BE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419BE">
        <w:rPr>
          <w:rFonts w:ascii="Helvetica" w:eastAsia="宋体" w:hAnsi="Helvetica" w:cs="Helvetica"/>
          <w:color w:val="000000"/>
          <w:kern w:val="0"/>
          <w:sz w:val="20"/>
        </w:rPr>
        <w:fldChar w:fldCharType="begin"/>
      </w:r>
      <w:r w:rsidRPr="00F419BE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F419BE">
        <w:rPr>
          <w:rFonts w:ascii="Helvetica" w:eastAsia="宋体" w:hAnsi="Helvetica" w:cs="Helvetica" w:hint="eastAsia"/>
          <w:color w:val="000000"/>
          <w:kern w:val="0"/>
          <w:sz w:val="20"/>
        </w:rPr>
        <w:instrText>HYPERLINK "http://www.szseapro.com/upfiles/201607/05/a911bce7383def6c9.png" \o "</w:instrText>
      </w:r>
      <w:r w:rsidRPr="00F419BE">
        <w:rPr>
          <w:rFonts w:ascii="Helvetica" w:eastAsia="宋体" w:hAnsi="Helvetica" w:cs="Helvetica" w:hint="eastAsia"/>
          <w:color w:val="000000"/>
          <w:kern w:val="0"/>
          <w:sz w:val="20"/>
        </w:rPr>
        <w:instrText>查看大图</w:instrText>
      </w:r>
      <w:r w:rsidRPr="00F419BE">
        <w:rPr>
          <w:rFonts w:ascii="Helvetica" w:eastAsia="宋体" w:hAnsi="Helvetica" w:cs="Helvetica" w:hint="eastAsia"/>
          <w:color w:val="000000"/>
          <w:kern w:val="0"/>
          <w:sz w:val="20"/>
        </w:rPr>
        <w:instrText>" \t "_blank"</w:instrText>
      </w:r>
      <w:r w:rsidRPr="00F419BE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F419BE">
        <w:rPr>
          <w:rFonts w:ascii="Helvetica" w:eastAsia="宋体" w:hAnsi="Helvetica" w:cs="Helvetica"/>
          <w:color w:val="000000"/>
          <w:kern w:val="0"/>
          <w:sz w:val="20"/>
        </w:rPr>
        <w:fldChar w:fldCharType="separate"/>
      </w:r>
    </w:p>
    <w:p w:rsidR="00F419BE" w:rsidRPr="00F419BE" w:rsidRDefault="00F419BE" w:rsidP="00F419BE">
      <w:pPr>
        <w:widowControl/>
        <w:shd w:val="clear" w:color="auto" w:fill="FFFFFF"/>
        <w:spacing w:line="301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Helvetica" w:eastAsia="宋体" w:hAnsi="Helvetica" w:cs="Helvetica"/>
          <w:noProof/>
          <w:color w:val="333333"/>
          <w:kern w:val="0"/>
          <w:sz w:val="20"/>
          <w:szCs w:val="20"/>
        </w:rPr>
        <w:drawing>
          <wp:inline distT="0" distB="0" distL="0" distR="0">
            <wp:extent cx="5709920" cy="2732405"/>
            <wp:effectExtent l="19050" t="0" r="5080" b="0"/>
            <wp:docPr id="1" name="view_img" descr="BW-615">
              <a:hlinkClick xmlns:a="http://schemas.openxmlformats.org/drawingml/2006/main" r:id="rId6" tgtFrame="&quot;_blank&quot;" tooltip="&quot;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w_img" descr="BW-615">
                      <a:hlinkClick r:id="rId6" tgtFrame="&quot;_blank&quot;" tooltip="&quot;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273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9BE" w:rsidRPr="00F419BE" w:rsidRDefault="00F419BE" w:rsidP="00F419BE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419BE">
        <w:rPr>
          <w:rFonts w:ascii="Helvetica" w:eastAsia="宋体" w:hAnsi="Helvetica" w:cs="Helvetica"/>
          <w:color w:val="000000"/>
          <w:kern w:val="0"/>
          <w:sz w:val="20"/>
        </w:rPr>
        <w:fldChar w:fldCharType="end"/>
      </w:r>
    </w:p>
    <w:p w:rsidR="00F419BE" w:rsidRPr="00F419BE" w:rsidRDefault="00F419BE" w:rsidP="00F419BE">
      <w:pPr>
        <w:widowControl/>
        <w:pBdr>
          <w:bottom w:val="single" w:sz="6" w:space="0" w:color="333333"/>
        </w:pBdr>
        <w:shd w:val="clear" w:color="auto" w:fill="FFFFFF"/>
        <w:spacing w:line="301" w:lineRule="atLeast"/>
        <w:jc w:val="left"/>
        <w:outlineLvl w:val="2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hyperlink r:id="rId8" w:tooltip="详细介绍" w:history="1">
        <w:r w:rsidRPr="00F419BE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详细介绍</w:t>
        </w:r>
      </w:hyperlink>
      <w:hyperlink r:id="rId9" w:tooltip="产品咨询" w:history="1">
        <w:r w:rsidRPr="00F419BE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产品咨询</w:t>
        </w:r>
      </w:hyperlink>
    </w:p>
    <w:p w:rsidR="00F419BE" w:rsidRPr="00F419BE" w:rsidRDefault="00F419BE" w:rsidP="00F419BE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419BE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系统特性</w:t>
      </w:r>
    </w:p>
    <w:p w:rsidR="00F419BE" w:rsidRPr="00F419BE" w:rsidRDefault="00F419BE" w:rsidP="00F419BE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419BE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F419BE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完整的耦合技术，可预测的覆盖范围</w:t>
      </w:r>
    </w:p>
    <w:p w:rsidR="00F419BE" w:rsidRPr="00F419BE" w:rsidRDefault="00F419BE" w:rsidP="00F419BE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419BE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F419BE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优越的分析力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.</w:t>
      </w:r>
    </w:p>
    <w:p w:rsidR="00F419BE" w:rsidRPr="00F419BE" w:rsidRDefault="00F419BE" w:rsidP="00F419BE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419BE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F419BE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节省空间、功率强劲</w:t>
      </w:r>
    </w:p>
    <w:p w:rsidR="00F419BE" w:rsidRPr="00F419BE" w:rsidRDefault="00F419BE" w:rsidP="00F419BE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419BE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F419BE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完整、专业用的悬挂系统</w:t>
      </w:r>
    </w:p>
    <w:p w:rsidR="00F419BE" w:rsidRPr="00F419BE" w:rsidRDefault="00F419BE" w:rsidP="00F419BE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419BE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F419BE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适用于中程距离应用</w:t>
      </w:r>
    </w:p>
    <w:p w:rsidR="00F419BE" w:rsidRPr="00F419BE" w:rsidRDefault="00F419BE" w:rsidP="00F419BE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419BE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F419BE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耐磨，双组分外观整理，提供超高抗划痕的保护</w:t>
      </w:r>
    </w:p>
    <w:p w:rsidR="00F419BE" w:rsidRPr="00F419BE" w:rsidRDefault="00F419BE" w:rsidP="00F419BE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419BE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应用</w:t>
      </w:r>
    </w:p>
    <w:p w:rsidR="00F419BE" w:rsidRPr="00F419BE" w:rsidRDefault="00F419BE" w:rsidP="00F419BE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419BE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F419BE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音乐会</w:t>
      </w:r>
    </w:p>
    <w:p w:rsidR="00F419BE" w:rsidRPr="00F419BE" w:rsidRDefault="00F419BE" w:rsidP="00F419BE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419BE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F419BE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咖啡厅</w:t>
      </w:r>
    </w:p>
    <w:p w:rsidR="00F419BE" w:rsidRPr="00F419BE" w:rsidRDefault="00F419BE" w:rsidP="00F419BE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419BE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F419BE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可做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房及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K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房</w:t>
      </w:r>
    </w:p>
    <w:p w:rsidR="00F419BE" w:rsidRPr="00F419BE" w:rsidRDefault="00F419BE" w:rsidP="00F419BE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419BE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F419BE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固定安装</w:t>
      </w:r>
    </w:p>
    <w:p w:rsidR="00F419BE" w:rsidRPr="00F419BE" w:rsidRDefault="00F419BE" w:rsidP="00F419BE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419BE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F419BE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俱乐部表演，监听</w:t>
      </w:r>
    </w:p>
    <w:p w:rsidR="00F419BE" w:rsidRPr="00F419BE" w:rsidRDefault="00F419BE" w:rsidP="00F419BE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419BE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说明</w:t>
      </w:r>
    </w:p>
    <w:p w:rsidR="00F419BE" w:rsidRPr="00F419BE" w:rsidRDefault="00F419BE" w:rsidP="00F419BE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BW-615有针对性对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房而精心设计，经过数十次声学设计测试及专用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房间试验，终于在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2012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中推出第三代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房音箱。采用恒指向性不对称号扩散号角设计，箱体内装有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15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寸反射式低频驱动器和一个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1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寸高频压缩式驱动器，这些高级组件与内部无源分频网络相匹配（两种可选高频效果），以保证在高频单元与低频单元之间有无接缝的过渡。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BW-615xt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装备有一个智能保护电路，当加在压缩式驱动器上的信号出现为潜在的损害电平时，电路能自动地和明显地将信号电平衰减，同时高频驱动器免意外损害。可在接线板选择的两种高音效果，更为不同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房而设计，达到最佳藕合音质。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BW-615xt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用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35mm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扬声器底座或用可选的立杆将其固定的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BW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系列的低音音箱之上，这样能在小型俱乐部的酒店场所给出很好的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垂直覆盖。可选用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M10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固定肩吊环螺丝栓的安装，另外还有附加的吊挂点也位于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BW-615xt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音箱的背面，用它能提供整箱体的垂直倾斜度，以便达到所要求的声场覆盖。</w:t>
      </w:r>
    </w:p>
    <w:p w:rsidR="00F419BE" w:rsidRPr="00F419BE" w:rsidRDefault="00F419BE" w:rsidP="00F419BE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419BE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技术性能</w:t>
      </w:r>
    </w:p>
    <w:p w:rsidR="00F419BE" w:rsidRPr="00F419BE" w:rsidRDefault="00F419BE" w:rsidP="00F419BE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频率响应                      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50 Hz - 20 kHz  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±</w:t>
      </w:r>
      <w:r w:rsidRPr="00F419BE">
        <w:rPr>
          <w:rFonts w:ascii="宋体" w:eastAsia="宋体" w:hAnsi="宋体" w:cs="宋体" w:hint="eastAsia"/>
          <w:color w:val="000000"/>
          <w:kern w:val="0"/>
        </w:rPr>
        <w:t> 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3dB</w:t>
      </w:r>
    </w:p>
    <w:p w:rsidR="00F419BE" w:rsidRPr="00F419BE" w:rsidRDefault="00F419BE" w:rsidP="00F419BE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驱动器                        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1X15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寸反射式低频单元    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1X1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寸反射式高频单元</w:t>
      </w:r>
    </w:p>
    <w:p w:rsidR="00F419BE" w:rsidRPr="00F419BE" w:rsidRDefault="00F419BE" w:rsidP="00F419BE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扬声器功率                    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400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瓦（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1600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瓦峰值功率）</w:t>
      </w:r>
    </w:p>
    <w:p w:rsidR="00F419BE" w:rsidRPr="00F419BE" w:rsidRDefault="00F419BE" w:rsidP="00F419BE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灵敏度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1m\1w                  99dB</w:t>
      </w:r>
    </w:p>
    <w:p w:rsidR="00F419BE" w:rsidRPr="00F419BE" w:rsidRDefault="00F419BE" w:rsidP="00F419BE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最大声压级                    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130dB</w:t>
      </w:r>
    </w:p>
    <w:p w:rsidR="00F419BE" w:rsidRPr="00F419BE" w:rsidRDefault="00F419BE" w:rsidP="00F419BE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额定阻抗                      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8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欧姆</w:t>
      </w:r>
    </w:p>
    <w:p w:rsidR="00F419BE" w:rsidRPr="00F419BE" w:rsidRDefault="00F419BE" w:rsidP="00F419BE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分频                          可选两种高音方式</w:t>
      </w:r>
    </w:p>
    <w:p w:rsidR="00F419BE" w:rsidRPr="00F419BE" w:rsidRDefault="00F419BE" w:rsidP="00F419BE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高音盖角度                    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50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度至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100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度×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55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度垂直可将号角转动，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4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点固定位置</w:t>
      </w:r>
    </w:p>
    <w:p w:rsidR="00F419BE" w:rsidRPr="00F419BE" w:rsidRDefault="00F419BE" w:rsidP="00F419BE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箱体材料                      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18MM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高品质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11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层木胶合板</w:t>
      </w:r>
    </w:p>
    <w:p w:rsidR="00F419BE" w:rsidRPr="00F419BE" w:rsidRDefault="00F419BE" w:rsidP="00F419BE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外观颜色                      黑色耐磨，双组分外观整理，提供超高抗划痕的保护</w:t>
      </w:r>
    </w:p>
    <w:p w:rsidR="00F419BE" w:rsidRPr="00F419BE" w:rsidRDefault="00F419BE" w:rsidP="00F419BE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面网                          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1.2mm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六角钢网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,</w:t>
      </w:r>
      <w:r w:rsidRPr="00F419BE">
        <w:rPr>
          <w:rFonts w:ascii="Times New Roman" w:eastAsia="宋体" w:hAnsi="Times New Roman" w:cs="Times New Roman"/>
          <w:color w:val="000000"/>
          <w:kern w:val="0"/>
        </w:rPr>
        <w:t> 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背贴声学透声海绵</w:t>
      </w:r>
    </w:p>
    <w:p w:rsidR="00F419BE" w:rsidRPr="00F419BE" w:rsidRDefault="00F419BE" w:rsidP="00F419BE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输入接口                      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2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个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Neutrik  4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芯座</w:t>
      </w:r>
    </w:p>
    <w:p w:rsidR="00F419BE" w:rsidRPr="00F419BE" w:rsidRDefault="00F419BE" w:rsidP="00F419BE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尺寸（宽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X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深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X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高）           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466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毫米×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443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毫米×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690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毫米</w:t>
      </w:r>
    </w:p>
    <w:p w:rsidR="00F419BE" w:rsidRPr="00F419BE" w:rsidRDefault="00F419BE" w:rsidP="00F419BE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重量                          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33Kg</w:t>
      </w:r>
    </w:p>
    <w:p w:rsidR="00F419BE" w:rsidRPr="00F419BE" w:rsidRDefault="00F419BE" w:rsidP="00F419BE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安装系统                      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12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个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M10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的内扣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T-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螺丝</w:t>
      </w:r>
    </w:p>
    <w:p w:rsidR="00F419BE" w:rsidRPr="00F419BE" w:rsidRDefault="00F419BE" w:rsidP="00F419BE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                              1个音箱底部配有支撑底座，可以用支架支撑安装</w:t>
      </w:r>
    </w:p>
    <w:p w:rsidR="00F419BE" w:rsidRPr="00F419BE" w:rsidRDefault="00F419BE" w:rsidP="00F419BE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                              2个 提手</w:t>
      </w:r>
    </w:p>
    <w:p w:rsidR="00F419BE" w:rsidRPr="00F419BE" w:rsidRDefault="00F419BE" w:rsidP="00F419BE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控制器选项                    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XTA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DBX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等，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SEAPRO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可提供所需的设置参量</w:t>
      </w:r>
    </w:p>
    <w:p w:rsidR="00F419BE" w:rsidRPr="00F419BE" w:rsidRDefault="00F419BE" w:rsidP="00F419BE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                             （需要切除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40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周以下的次低频率成份）</w:t>
      </w:r>
    </w:p>
    <w:p w:rsidR="00F419BE" w:rsidRPr="00F419BE" w:rsidRDefault="00F419BE" w:rsidP="00F419BE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材料选用                      全采用欧洲环保</w:t>
      </w:r>
      <w:r w:rsidRPr="00F419BE">
        <w:rPr>
          <w:rFonts w:ascii="Times New Roman" w:eastAsia="宋体" w:hAnsi="Times New Roman" w:cs="Times New Roman"/>
          <w:color w:val="000000"/>
          <w:kern w:val="0"/>
          <w:szCs w:val="21"/>
        </w:rPr>
        <w:t>ROHS</w:t>
      </w:r>
      <w:r w:rsidRPr="00F419BE">
        <w:rPr>
          <w:rFonts w:ascii="宋体" w:eastAsia="宋体" w:hAnsi="宋体" w:cs="宋体" w:hint="eastAsia"/>
          <w:color w:val="000000"/>
          <w:kern w:val="0"/>
          <w:szCs w:val="21"/>
        </w:rPr>
        <w:t>标准</w:t>
      </w:r>
    </w:p>
    <w:p w:rsidR="00FA5B80" w:rsidRDefault="00FA5B80"/>
    <w:sectPr w:rsidR="00FA5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B80" w:rsidRDefault="00FA5B80" w:rsidP="00F419BE">
      <w:r>
        <w:separator/>
      </w:r>
    </w:p>
  </w:endnote>
  <w:endnote w:type="continuationSeparator" w:id="1">
    <w:p w:rsidR="00FA5B80" w:rsidRDefault="00FA5B80" w:rsidP="00F41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B80" w:rsidRDefault="00FA5B80" w:rsidP="00F419BE">
      <w:r>
        <w:separator/>
      </w:r>
    </w:p>
  </w:footnote>
  <w:footnote w:type="continuationSeparator" w:id="1">
    <w:p w:rsidR="00FA5B80" w:rsidRDefault="00FA5B80" w:rsidP="00F419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19BE"/>
    <w:rsid w:val="00F419BE"/>
    <w:rsid w:val="00FA5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419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419B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1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19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19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19B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419B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F419BE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infoimg">
    <w:name w:val="info_img"/>
    <w:basedOn w:val="a0"/>
    <w:rsid w:val="00F419BE"/>
  </w:style>
  <w:style w:type="character" w:styleId="a5">
    <w:name w:val="Hyperlink"/>
    <w:basedOn w:val="a0"/>
    <w:uiPriority w:val="99"/>
    <w:semiHidden/>
    <w:unhideWhenUsed/>
    <w:rsid w:val="00F419B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419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419BE"/>
  </w:style>
  <w:style w:type="paragraph" w:styleId="a7">
    <w:name w:val="Balloon Text"/>
    <w:basedOn w:val="a"/>
    <w:link w:val="Char1"/>
    <w:uiPriority w:val="99"/>
    <w:semiHidden/>
    <w:unhideWhenUsed/>
    <w:rsid w:val="00F419B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419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7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7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8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seapro.com/upfiles/201607/05/a911bce7383def6c9.pn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szseapro.com/?c=msg&amp;id=276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1391</Characters>
  <Application>Microsoft Office Word</Application>
  <DocSecurity>0</DocSecurity>
  <Lines>11</Lines>
  <Paragraphs>3</Paragraphs>
  <ScaleCrop>false</ScaleCrop>
  <Company>Microsoft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2</cp:revision>
  <dcterms:created xsi:type="dcterms:W3CDTF">2016-11-21T03:52:00Z</dcterms:created>
  <dcterms:modified xsi:type="dcterms:W3CDTF">2016-11-21T03:52:00Z</dcterms:modified>
</cp:coreProperties>
</file>