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00" w:rsidRPr="004B7C00" w:rsidRDefault="004B7C00" w:rsidP="004B7C00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4B7C00">
        <w:rPr>
          <w:rFonts w:ascii="Helvetica" w:eastAsia="宋体" w:hAnsi="Helvetica" w:cs="Helvetica"/>
          <w:color w:val="362F2D"/>
          <w:kern w:val="0"/>
          <w:sz w:val="20"/>
          <w:szCs w:val="20"/>
        </w:rPr>
        <w:t>周边设备</w:t>
      </w:r>
    </w:p>
    <w:p w:rsidR="004B7C00" w:rsidRPr="004B7C00" w:rsidRDefault="004B7C00" w:rsidP="004B7C00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4B7C00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AEC8</w:t>
      </w:r>
      <w:r w:rsidRPr="004B7C00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电源智能管理器</w:t>
      </w:r>
    </w:p>
    <w:p w:rsidR="004B7C00" w:rsidRPr="004B7C00" w:rsidRDefault="004B7C00" w:rsidP="004B7C00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B7C00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4B7C00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4B7C00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"http://www.szseapro.com/upfiles/201405/14/ade6364d925d92338.jpg" \o "</w:instrText>
      </w:r>
      <w:r w:rsidRPr="004B7C00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4B7C00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4B7C00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4B7C00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4B7C00" w:rsidRPr="004B7C00" w:rsidRDefault="004B7C00" w:rsidP="004B7C00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AEC8电源智能管理器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AEC8电源智能管理器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C00" w:rsidRPr="004B7C00" w:rsidRDefault="004B7C00" w:rsidP="004B7C00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4B7C00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4B7C00" w:rsidRPr="004B7C00" w:rsidRDefault="004B7C00" w:rsidP="004B7C00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4B7C00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4B7C00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4B7C00" w:rsidRPr="004B7C00" w:rsidRDefault="004B7C00" w:rsidP="004B7C00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4B7C00">
        <w:rPr>
          <w:rFonts w:ascii="Helvetica" w:eastAsia="宋体" w:hAnsi="Helvetica" w:cs="Helvetica"/>
          <w:color w:val="000000"/>
          <w:kern w:val="0"/>
          <w:sz w:val="20"/>
          <w:szCs w:val="20"/>
        </w:rPr>
        <w:t>AEC8 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时序器能够按照系统由前级到后级的顺序逐个启动各类设备；关机时则由后级到前级的顺序关闭系统设备。这样就能有效地统一控制所连接的用电设备，避免了人为的失误操作，彻底解决了终端器材（如功放、喇叭等）可能由于这种失误造成的损害，同时又可减低开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/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关用电设备对输电线路的冲击电流。由于其性能优越，将使系统管理员永远告别繁琐开关机的操作。用于控制系统用电设备开启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/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切断的时序器，是音响工程、电视广播系统、电脑网络系统及其它电气工程必不可少的元素。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新改版的</w:t>
      </w:r>
      <w:r w:rsidRPr="004B7C00">
        <w:rPr>
          <w:rFonts w:ascii="Helvetica" w:eastAsia="宋体" w:hAnsi="Helvetica" w:cs="Helvetica"/>
          <w:color w:val="000000"/>
          <w:kern w:val="0"/>
          <w:sz w:val="20"/>
          <w:szCs w:val="20"/>
        </w:rPr>
        <w:t>AEC8 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根据现今工程的需求进行功能改良，采用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16A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万能插座，能兼容全部产品电源接口；前面板提供两路直通输出插座，并配有塑料盖片，以防误操作触电；指示灯改用蓝光指示灯更醒目可见，在阳光直接照射下工作也清晰可见设备工作状态；前面板提供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1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路专用接口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5V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辅助电源输出；最大输入电流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30A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，单路最大输出电流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16A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，工作电压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95V-240V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；备有主、副机控制选择开关，可实现多台时序器联动控制，并在机器后面提供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RJ45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接口作级联连接；前面板还配备了旁通开关，当紧急状态时可以让后面板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8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路电源插座不受时序控制。</w:t>
      </w:r>
      <w:r w:rsidRPr="004B7C00">
        <w:rPr>
          <w:rFonts w:ascii="Helvetica" w:eastAsia="宋体" w:hAnsi="Helvetica" w:cs="Helvetica"/>
          <w:color w:val="000000"/>
          <w:kern w:val="0"/>
          <w:sz w:val="20"/>
        </w:rPr>
        <w:t> </w:t>
      </w:r>
      <w:r w:rsidRPr="004B7C00">
        <w:rPr>
          <w:rFonts w:ascii="Helvetica" w:eastAsia="宋体" w:hAnsi="Helvetica" w:cs="Helvetica"/>
          <w:color w:val="000000"/>
          <w:kern w:val="0"/>
          <w:sz w:val="20"/>
          <w:szCs w:val="20"/>
        </w:rPr>
        <w:t>AEC8 </w:t>
      </w:r>
      <w:r w:rsidRPr="004B7C00">
        <w:rPr>
          <w:rFonts w:ascii="Arial" w:eastAsia="宋体" w:hAnsi="Arial" w:cs="Arial"/>
          <w:color w:val="000000"/>
          <w:kern w:val="0"/>
          <w:sz w:val="20"/>
          <w:szCs w:val="20"/>
        </w:rPr>
        <w:t>的新功能使客户更容易操作，系统更安全。</w:t>
      </w:r>
    </w:p>
    <w:tbl>
      <w:tblPr>
        <w:tblW w:w="8025" w:type="dxa"/>
        <w:tblCellMar>
          <w:left w:w="0" w:type="dxa"/>
          <w:right w:w="0" w:type="dxa"/>
        </w:tblCellMar>
        <w:tblLook w:val="04A0"/>
      </w:tblPr>
      <w:tblGrid>
        <w:gridCol w:w="1950"/>
        <w:gridCol w:w="6075"/>
      </w:tblGrid>
      <w:tr w:rsidR="004B7C00" w:rsidRPr="004B7C00" w:rsidTr="004B7C00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tcMar>
              <w:top w:w="17" w:type="dxa"/>
              <w:left w:w="84" w:type="dxa"/>
              <w:bottom w:w="17" w:type="dxa"/>
              <w:right w:w="84" w:type="dxa"/>
            </w:tcMar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最大输入电流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84" w:type="dxa"/>
              <w:bottom w:w="17" w:type="dxa"/>
              <w:right w:w="84" w:type="dxa"/>
            </w:tcMar>
            <w:vAlign w:val="center"/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30A</w:t>
            </w:r>
          </w:p>
        </w:tc>
      </w:tr>
      <w:tr w:rsidR="004B7C00" w:rsidRPr="004B7C00" w:rsidTr="004B7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tcMar>
              <w:top w:w="17" w:type="dxa"/>
              <w:left w:w="84" w:type="dxa"/>
              <w:bottom w:w="17" w:type="dxa"/>
              <w:right w:w="84" w:type="dxa"/>
            </w:tcMar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单路最大输出电流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84" w:type="dxa"/>
              <w:bottom w:w="17" w:type="dxa"/>
              <w:right w:w="84" w:type="dxa"/>
            </w:tcMar>
            <w:vAlign w:val="center"/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16A</w:t>
            </w:r>
          </w:p>
        </w:tc>
      </w:tr>
      <w:tr w:rsidR="004B7C00" w:rsidRPr="004B7C00" w:rsidTr="004B7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tcMar>
              <w:top w:w="17" w:type="dxa"/>
              <w:left w:w="84" w:type="dxa"/>
              <w:bottom w:w="17" w:type="dxa"/>
              <w:right w:w="84" w:type="dxa"/>
            </w:tcMar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辅助电源输出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84" w:type="dxa"/>
              <w:bottom w:w="17" w:type="dxa"/>
              <w:right w:w="84" w:type="dxa"/>
            </w:tcMar>
            <w:vAlign w:val="center"/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前面板提供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路接口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5V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辅助电源输出，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br/>
              <w:t>5V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辅助电源最大输出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0.5A</w:t>
            </w:r>
          </w:p>
        </w:tc>
      </w:tr>
      <w:tr w:rsidR="004B7C00" w:rsidRPr="004B7C00" w:rsidTr="004B7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tcMar>
              <w:top w:w="17" w:type="dxa"/>
              <w:left w:w="84" w:type="dxa"/>
              <w:bottom w:w="17" w:type="dxa"/>
              <w:right w:w="84" w:type="dxa"/>
            </w:tcMar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工作电压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84" w:type="dxa"/>
              <w:bottom w:w="17" w:type="dxa"/>
              <w:right w:w="84" w:type="dxa"/>
            </w:tcMar>
            <w:vAlign w:val="center"/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95V-240V</w:t>
            </w:r>
          </w:p>
        </w:tc>
      </w:tr>
      <w:tr w:rsidR="004B7C00" w:rsidRPr="004B7C00" w:rsidTr="004B7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tcMar>
              <w:top w:w="17" w:type="dxa"/>
              <w:left w:w="84" w:type="dxa"/>
              <w:bottom w:w="17" w:type="dxa"/>
              <w:right w:w="84" w:type="dxa"/>
            </w:tcMar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输出电源插座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84" w:type="dxa"/>
              <w:bottom w:w="17" w:type="dxa"/>
              <w:right w:w="84" w:type="dxa"/>
            </w:tcMar>
            <w:vAlign w:val="center"/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后面板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个受控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16A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万用插座</w:t>
            </w:r>
          </w:p>
        </w:tc>
      </w:tr>
      <w:tr w:rsidR="004B7C00" w:rsidRPr="004B7C00" w:rsidTr="004B7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tcMar>
              <w:top w:w="17" w:type="dxa"/>
              <w:left w:w="84" w:type="dxa"/>
              <w:bottom w:w="17" w:type="dxa"/>
              <w:right w:w="84" w:type="dxa"/>
            </w:tcMar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插座标准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84" w:type="dxa"/>
              <w:bottom w:w="17" w:type="dxa"/>
              <w:right w:w="84" w:type="dxa"/>
            </w:tcMar>
            <w:vAlign w:val="center"/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兼容国标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6A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10A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16A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，英标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13A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、美标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br/>
              <w:t>15A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、欧标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G/M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插头</w:t>
            </w:r>
          </w:p>
        </w:tc>
      </w:tr>
      <w:tr w:rsidR="004B7C00" w:rsidRPr="004B7C00" w:rsidTr="004B7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tcMar>
              <w:top w:w="17" w:type="dxa"/>
              <w:left w:w="84" w:type="dxa"/>
              <w:bottom w:w="17" w:type="dxa"/>
              <w:right w:w="84" w:type="dxa"/>
            </w:tcMar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开关间隔时间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84" w:type="dxa"/>
              <w:bottom w:w="17" w:type="dxa"/>
              <w:right w:w="84" w:type="dxa"/>
            </w:tcMar>
            <w:vAlign w:val="center"/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秒</w:t>
            </w:r>
          </w:p>
        </w:tc>
      </w:tr>
      <w:tr w:rsidR="004B7C00" w:rsidRPr="004B7C00" w:rsidTr="004B7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tcMar>
              <w:top w:w="17" w:type="dxa"/>
              <w:left w:w="84" w:type="dxa"/>
              <w:bottom w:w="17" w:type="dxa"/>
              <w:right w:w="84" w:type="dxa"/>
            </w:tcMar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机箱高度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84" w:type="dxa"/>
              <w:bottom w:w="17" w:type="dxa"/>
              <w:right w:w="84" w:type="dxa"/>
            </w:tcMar>
            <w:vAlign w:val="center"/>
            <w:hideMark/>
          </w:tcPr>
          <w:p w:rsidR="004B7C00" w:rsidRPr="004B7C00" w:rsidRDefault="004B7C00" w:rsidP="004B7C00">
            <w:pPr>
              <w:widowControl/>
              <w:wordWrap w:val="0"/>
              <w:spacing w:line="33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B7C0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1U(44mm)</w:t>
            </w:r>
          </w:p>
        </w:tc>
      </w:tr>
    </w:tbl>
    <w:p w:rsidR="006738AA" w:rsidRDefault="006738AA"/>
    <w:sectPr w:rsidR="00673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8AA" w:rsidRDefault="006738AA" w:rsidP="004B7C00">
      <w:r>
        <w:separator/>
      </w:r>
    </w:p>
  </w:endnote>
  <w:endnote w:type="continuationSeparator" w:id="1">
    <w:p w:rsidR="006738AA" w:rsidRDefault="006738AA" w:rsidP="004B7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8AA" w:rsidRDefault="006738AA" w:rsidP="004B7C00">
      <w:r>
        <w:separator/>
      </w:r>
    </w:p>
  </w:footnote>
  <w:footnote w:type="continuationSeparator" w:id="1">
    <w:p w:rsidR="006738AA" w:rsidRDefault="006738AA" w:rsidP="004B7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C00"/>
    <w:rsid w:val="004B7C00"/>
    <w:rsid w:val="0067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7C0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B7C0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C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C0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7C0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4B7C0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4B7C00"/>
  </w:style>
  <w:style w:type="character" w:styleId="a5">
    <w:name w:val="Hyperlink"/>
    <w:basedOn w:val="a0"/>
    <w:uiPriority w:val="99"/>
    <w:semiHidden/>
    <w:unhideWhenUsed/>
    <w:rsid w:val="004B7C0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B7C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B7C00"/>
  </w:style>
  <w:style w:type="paragraph" w:styleId="a7">
    <w:name w:val="Balloon Text"/>
    <w:basedOn w:val="a"/>
    <w:link w:val="Char1"/>
    <w:uiPriority w:val="99"/>
    <w:semiHidden/>
    <w:unhideWhenUsed/>
    <w:rsid w:val="004B7C0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7C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405/14/ade6364d925d92338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2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2016-11-26T01:54:00Z</dcterms:created>
  <dcterms:modified xsi:type="dcterms:W3CDTF">2016-11-26T01:55:00Z</dcterms:modified>
</cp:coreProperties>
</file>